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DB72AD" w14:textId="4F9B2952" w:rsidR="00336B8A" w:rsidRPr="00E62C42" w:rsidRDefault="009631F9" w:rsidP="00336B8A">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336B8A" w:rsidRPr="00E62C42">
        <w:rPr>
          <w:rFonts w:ascii="Arial" w:hAnsi="Arial" w:cs="Arial"/>
          <w:b/>
          <w:bCs/>
          <w:sz w:val="28"/>
          <w:lang w:eastAsia="zh-CN"/>
        </w:rPr>
        <w:t>3GPP TSG RAN WG1#10</w:t>
      </w:r>
      <w:r w:rsidR="00336B8A">
        <w:rPr>
          <w:rFonts w:ascii="Arial" w:hAnsi="Arial" w:cs="Arial"/>
          <w:b/>
          <w:bCs/>
          <w:sz w:val="28"/>
          <w:lang w:eastAsia="zh-CN"/>
        </w:rPr>
        <w:t>5</w:t>
      </w:r>
      <w:r w:rsidR="00336B8A" w:rsidRPr="00E62C42">
        <w:rPr>
          <w:rFonts w:ascii="Arial" w:hAnsi="Arial" w:cs="Arial"/>
          <w:b/>
          <w:bCs/>
          <w:sz w:val="28"/>
          <w:lang w:eastAsia="zh-CN"/>
        </w:rPr>
        <w:t>-e</w:t>
      </w:r>
      <w:r w:rsidR="00336B8A">
        <w:rPr>
          <w:rFonts w:ascii="Arial" w:hAnsi="Arial" w:cs="Arial"/>
          <w:b/>
          <w:bCs/>
          <w:sz w:val="28"/>
          <w:lang w:eastAsia="zh-CN"/>
        </w:rPr>
        <w:t xml:space="preserve">    </w:t>
      </w:r>
      <w:r w:rsidR="00336B8A" w:rsidRPr="00E62C42">
        <w:rPr>
          <w:rFonts w:ascii="Arial" w:hAnsi="Arial" w:cs="Arial" w:hint="eastAsia"/>
          <w:b/>
          <w:bCs/>
          <w:sz w:val="28"/>
          <w:lang w:eastAsia="zh-CN"/>
        </w:rPr>
        <w:tab/>
      </w:r>
      <w:r w:rsidR="00336B8A" w:rsidRPr="00E62C42">
        <w:rPr>
          <w:rFonts w:ascii="Arial" w:hAnsi="Arial" w:cs="Arial"/>
          <w:b/>
          <w:bCs/>
          <w:sz w:val="28"/>
          <w:lang w:eastAsia="zh-CN"/>
        </w:rPr>
        <w:tab/>
        <w:t xml:space="preserve">    </w:t>
      </w:r>
      <w:r w:rsidR="00336B8A">
        <w:rPr>
          <w:rFonts w:ascii="Arial" w:hAnsi="Arial" w:cs="Arial"/>
          <w:b/>
          <w:bCs/>
          <w:sz w:val="28"/>
          <w:lang w:eastAsia="zh-CN"/>
        </w:rPr>
        <w:t xml:space="preserve">  </w:t>
      </w:r>
      <w:r w:rsidR="00336B8A" w:rsidRPr="00E62C42">
        <w:rPr>
          <w:rFonts w:ascii="Arial" w:hAnsi="Arial" w:cs="Arial"/>
          <w:b/>
          <w:bCs/>
          <w:sz w:val="28"/>
          <w:lang w:eastAsia="zh-CN"/>
        </w:rPr>
        <w:t xml:space="preserve"> </w:t>
      </w:r>
      <w:r w:rsidR="00336B8A">
        <w:rPr>
          <w:rFonts w:ascii="Arial" w:hAnsi="Arial" w:cs="Arial"/>
          <w:b/>
          <w:bCs/>
          <w:sz w:val="28"/>
          <w:lang w:eastAsia="zh-CN"/>
        </w:rPr>
        <w:t xml:space="preserve"> </w:t>
      </w:r>
      <w:r w:rsidR="00336B8A" w:rsidRPr="00E62C42">
        <w:rPr>
          <w:rFonts w:ascii="Arial" w:hAnsi="Arial" w:cs="Arial"/>
          <w:b/>
          <w:bCs/>
          <w:sz w:val="28"/>
          <w:lang w:eastAsia="zh-CN"/>
        </w:rPr>
        <w:t xml:space="preserve">  </w:t>
      </w:r>
      <w:r w:rsidR="00336B8A">
        <w:rPr>
          <w:rFonts w:ascii="Arial" w:hAnsi="Arial" w:cs="Arial"/>
          <w:b/>
          <w:bCs/>
          <w:sz w:val="28"/>
          <w:lang w:eastAsia="zh-CN"/>
        </w:rPr>
        <w:t xml:space="preserve">                            </w:t>
      </w:r>
      <w:r w:rsidR="006D686F">
        <w:rPr>
          <w:rFonts w:ascii="Arial" w:hAnsi="Arial" w:cs="Arial"/>
          <w:b/>
          <w:bCs/>
          <w:sz w:val="28"/>
          <w:lang w:eastAsia="zh-CN"/>
        </w:rPr>
        <w:t xml:space="preserve">   </w:t>
      </w:r>
      <w:r w:rsidR="006D686F" w:rsidRPr="006D686F">
        <w:rPr>
          <w:rFonts w:ascii="Arial" w:hAnsi="Arial" w:cs="Arial"/>
          <w:b/>
          <w:bCs/>
          <w:sz w:val="28"/>
          <w:lang w:eastAsia="zh-CN"/>
        </w:rPr>
        <w:t>R1-2104434</w:t>
      </w:r>
    </w:p>
    <w:p w14:paraId="31911C50" w14:textId="44D3B8BF" w:rsidR="00CD7D6B" w:rsidRPr="00336B8A" w:rsidRDefault="00336B8A" w:rsidP="00336B8A">
      <w:pPr>
        <w:tabs>
          <w:tab w:val="center" w:pos="4536"/>
          <w:tab w:val="right" w:pos="8280"/>
          <w:tab w:val="right" w:pos="9639"/>
        </w:tabs>
        <w:ind w:right="2"/>
        <w:rPr>
          <w:rFonts w:ascii="Arial" w:hAnsi="Arial" w:cs="Arial"/>
          <w:b/>
          <w:bCs/>
          <w:sz w:val="28"/>
          <w:lang w:eastAsia="zh-CN"/>
        </w:rPr>
      </w:pPr>
      <w:r w:rsidRPr="00E62C42">
        <w:rPr>
          <w:rFonts w:ascii="Arial" w:hAnsi="Arial" w:cs="Arial"/>
          <w:b/>
          <w:bCs/>
          <w:sz w:val="28"/>
          <w:lang w:eastAsia="zh-CN"/>
        </w:rPr>
        <w:t xml:space="preserve">e-Meeting, </w:t>
      </w:r>
      <w:r>
        <w:rPr>
          <w:rFonts w:ascii="Arial" w:eastAsia="MS Mincho" w:hAnsi="Arial" w:cs="Arial"/>
          <w:b/>
          <w:bCs/>
          <w:sz w:val="28"/>
          <w:lang w:eastAsia="ja-JP"/>
        </w:rPr>
        <w:t>May 10</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7244845" w14:textId="77777777" w:rsidR="00121B70" w:rsidRPr="003E6680" w:rsidRDefault="00121B70">
      <w:pPr>
        <w:pBdr>
          <w:top w:val="single" w:sz="4" w:space="0" w:color="auto"/>
        </w:pBdr>
        <w:spacing w:after="0"/>
        <w:jc w:val="left"/>
        <w:rPr>
          <w:b/>
          <w:bCs/>
          <w:color w:val="000000" w:themeColor="text1"/>
          <w:sz w:val="16"/>
          <w:szCs w:val="16"/>
        </w:rPr>
      </w:pPr>
    </w:p>
    <w:p w14:paraId="45F57AEC" w14:textId="15852D42" w:rsidR="00121B70" w:rsidRPr="003E6680" w:rsidRDefault="00CD7D6B">
      <w:pPr>
        <w:spacing w:after="60"/>
        <w:ind w:left="1555" w:hanging="1555"/>
        <w:jc w:val="left"/>
        <w:rPr>
          <w:rFonts w:eastAsia="MS PGothic"/>
          <w:b/>
          <w:color w:val="000000" w:themeColor="text1"/>
          <w:lang w:eastAsia="zh-CN"/>
        </w:rPr>
      </w:pPr>
      <w:r>
        <w:rPr>
          <w:b/>
          <w:color w:val="000000" w:themeColor="text1"/>
        </w:rPr>
        <w:t>Agenda Item:</w:t>
      </w:r>
      <w:r>
        <w:rPr>
          <w:b/>
          <w:color w:val="000000" w:themeColor="text1"/>
        </w:rPr>
        <w:tab/>
        <w:t>8.7.2</w:t>
      </w:r>
    </w:p>
    <w:p w14:paraId="75799350" w14:textId="77777777" w:rsidR="00121B70" w:rsidRPr="003E6680" w:rsidRDefault="009631F9">
      <w:pPr>
        <w:spacing w:after="60"/>
        <w:ind w:left="1555" w:hanging="1555"/>
        <w:jc w:val="left"/>
        <w:rPr>
          <w:b/>
          <w:color w:val="000000" w:themeColor="text1"/>
          <w:lang w:eastAsia="zh-CN"/>
        </w:rPr>
      </w:pPr>
      <w:r w:rsidRPr="003E6680">
        <w:rPr>
          <w:b/>
          <w:color w:val="000000" w:themeColor="text1"/>
        </w:rPr>
        <w:t>Source:</w:t>
      </w:r>
      <w:r w:rsidRPr="003E6680">
        <w:rPr>
          <w:b/>
          <w:color w:val="000000" w:themeColor="text1"/>
        </w:rPr>
        <w:tab/>
      </w:r>
      <w:r w:rsidRPr="003E6680">
        <w:rPr>
          <w:rFonts w:hint="eastAsia"/>
          <w:b/>
          <w:color w:val="000000" w:themeColor="text1"/>
          <w:lang w:eastAsia="zh-CN"/>
        </w:rPr>
        <w:t>Spreadtrum Communications</w:t>
      </w:r>
    </w:p>
    <w:p w14:paraId="54154D43" w14:textId="47AC72A0" w:rsidR="00121B70" w:rsidRPr="003E6680" w:rsidRDefault="009631F9">
      <w:pPr>
        <w:spacing w:after="60"/>
        <w:ind w:left="1555" w:hanging="1555"/>
        <w:jc w:val="left"/>
        <w:rPr>
          <w:b/>
          <w:color w:val="000000" w:themeColor="text1"/>
          <w:lang w:eastAsia="zh-CN"/>
        </w:rPr>
      </w:pPr>
      <w:r w:rsidRPr="003E6680">
        <w:rPr>
          <w:b/>
          <w:color w:val="000000" w:themeColor="text1"/>
        </w:rPr>
        <w:t>Title:</w:t>
      </w:r>
      <w:r w:rsidRPr="003E6680">
        <w:rPr>
          <w:b/>
          <w:color w:val="000000" w:themeColor="text1"/>
        </w:rPr>
        <w:tab/>
        <w:t>Discussion on</w:t>
      </w:r>
      <w:r w:rsidR="00730A3A" w:rsidRPr="00730A3A">
        <w:rPr>
          <w:b/>
          <w:color w:val="000000" w:themeColor="text1"/>
          <w:lang w:eastAsia="zh-CN"/>
        </w:rPr>
        <w:t xml:space="preserve"> </w:t>
      </w:r>
      <w:r w:rsidR="00730A3A">
        <w:rPr>
          <w:b/>
          <w:color w:val="000000" w:themeColor="text1"/>
          <w:lang w:eastAsia="zh-CN"/>
        </w:rPr>
        <w:t xml:space="preserve">power saving techniques for </w:t>
      </w:r>
      <w:r w:rsidR="00CD7D6B">
        <w:rPr>
          <w:b/>
          <w:color w:val="000000" w:themeColor="text1"/>
          <w:lang w:eastAsia="zh-CN"/>
        </w:rPr>
        <w:t>connected-mode</w:t>
      </w:r>
      <w:r w:rsidR="00730A3A">
        <w:rPr>
          <w:b/>
          <w:color w:val="000000" w:themeColor="text1"/>
          <w:lang w:eastAsia="zh-CN"/>
        </w:rPr>
        <w:t xml:space="preserve"> UE</w:t>
      </w:r>
    </w:p>
    <w:p w14:paraId="5041DE14" w14:textId="77777777" w:rsidR="00121B70" w:rsidRPr="003E6680" w:rsidRDefault="009631F9">
      <w:pPr>
        <w:spacing w:after="60"/>
        <w:ind w:left="1555" w:hanging="1555"/>
        <w:jc w:val="left"/>
        <w:rPr>
          <w:b/>
          <w:color w:val="000000" w:themeColor="text1"/>
        </w:rPr>
      </w:pPr>
      <w:r w:rsidRPr="003E6680">
        <w:rPr>
          <w:b/>
          <w:color w:val="000000" w:themeColor="text1"/>
        </w:rPr>
        <w:t>Document for:</w:t>
      </w:r>
      <w:r w:rsidRPr="003E6680">
        <w:rPr>
          <w:b/>
          <w:color w:val="000000" w:themeColor="text1"/>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1"/>
        <w:jc w:val="left"/>
        <w:rPr>
          <w:lang w:eastAsia="zh-CN"/>
        </w:rPr>
      </w:pPr>
      <w:r>
        <w:rPr>
          <w:lang w:eastAsia="zh-CN"/>
        </w:rPr>
        <w:t>Introduction</w:t>
      </w:r>
    </w:p>
    <w:p w14:paraId="249C0229" w14:textId="6109EDE0" w:rsidR="001B3391" w:rsidRPr="00F213B0" w:rsidRDefault="00CD7D6B" w:rsidP="000564C6">
      <w:pPr>
        <w:spacing w:afterLines="50"/>
        <w:rPr>
          <w:lang w:val="en-GB" w:eastAsia="zh-CN"/>
        </w:rPr>
      </w:pPr>
      <w:r>
        <w:rPr>
          <w:lang w:eastAsia="zh-CN"/>
        </w:rPr>
        <w:t>I</w:t>
      </w:r>
      <w:r w:rsidR="000564C6">
        <w:rPr>
          <w:lang w:eastAsia="zh-CN"/>
        </w:rPr>
        <w:t>n</w:t>
      </w:r>
      <w:r>
        <w:rPr>
          <w:lang w:eastAsia="zh-CN"/>
        </w:rPr>
        <w:t xml:space="preserve"> </w:t>
      </w:r>
      <w:r w:rsidR="00363F66">
        <w:rPr>
          <w:lang w:eastAsia="zh-CN"/>
        </w:rPr>
        <w:t>RAN1</w:t>
      </w:r>
      <w:r w:rsidR="00292F78">
        <w:rPr>
          <w:lang w:eastAsia="zh-CN"/>
        </w:rPr>
        <w:t>#104e</w:t>
      </w:r>
      <w:r w:rsidR="00363F66">
        <w:rPr>
          <w:lang w:eastAsia="zh-CN"/>
        </w:rPr>
        <w:t xml:space="preserve"> </w:t>
      </w:r>
      <w:r w:rsidR="00363F66">
        <w:rPr>
          <w:rFonts w:hint="eastAsia"/>
          <w:lang w:eastAsia="zh-CN"/>
        </w:rPr>
        <w:t>mee</w:t>
      </w:r>
      <w:r w:rsidR="00363F66">
        <w:rPr>
          <w:lang w:eastAsia="zh-CN"/>
        </w:rPr>
        <w:t xml:space="preserve">ting, </w:t>
      </w:r>
      <w:r w:rsidR="00292F78" w:rsidRPr="00292F78">
        <w:rPr>
          <w:lang w:eastAsia="zh-CN"/>
        </w:rPr>
        <w:t xml:space="preserve">power saving techniques for connected-mode UE </w:t>
      </w:r>
      <w:r w:rsidR="00C92D44">
        <w:rPr>
          <w:lang w:eastAsia="zh-CN"/>
        </w:rPr>
        <w:t xml:space="preserve">and the corresponding signaling design </w:t>
      </w:r>
      <w:r w:rsidR="00292F78">
        <w:rPr>
          <w:lang w:eastAsia="zh-CN"/>
        </w:rPr>
        <w:t>were discussed</w:t>
      </w:r>
      <w:r w:rsidR="00C92D44">
        <w:rPr>
          <w:lang w:eastAsia="zh-CN"/>
        </w:rPr>
        <w:t xml:space="preserve">. In this contribution, we discuss </w:t>
      </w:r>
      <w:r w:rsidR="00C92D44">
        <w:rPr>
          <w:rFonts w:hint="eastAsia"/>
          <w:lang w:eastAsia="zh-CN"/>
        </w:rPr>
        <w:t xml:space="preserve">the </w:t>
      </w:r>
      <w:r w:rsidR="00C92D44">
        <w:t xml:space="preserve">power saving techniques and </w:t>
      </w:r>
      <w:r w:rsidR="000564C6">
        <w:t>the corresponding signaling design based on RAN1#104e conclusions</w:t>
      </w:r>
      <w:r w:rsidR="00C92D44">
        <w:rPr>
          <w:lang w:eastAsia="zh-CN"/>
        </w:rPr>
        <w:t>.</w:t>
      </w:r>
      <w:r w:rsidR="00C92D44" w:rsidDel="00C92D44">
        <w:rPr>
          <w:lang w:eastAsia="zh-CN"/>
        </w:rPr>
        <w:t xml:space="preserve"> </w:t>
      </w:r>
    </w:p>
    <w:p w14:paraId="675A1287" w14:textId="75C3E306" w:rsidR="0059105B" w:rsidRDefault="00363F66" w:rsidP="000564C6">
      <w:pPr>
        <w:pStyle w:val="1"/>
      </w:pPr>
      <w:r>
        <w:t>Power saving techniques</w:t>
      </w:r>
    </w:p>
    <w:p w14:paraId="442E5C54" w14:textId="01E30683" w:rsidR="00ED5C9B" w:rsidRDefault="00525839" w:rsidP="00525839">
      <w:pPr>
        <w:rPr>
          <w:lang w:val="en-GB"/>
        </w:rPr>
      </w:pPr>
      <w:r>
        <w:rPr>
          <w:lang w:eastAsia="zh-CN"/>
        </w:rPr>
        <w:t xml:space="preserve">It is common understanding that </w:t>
      </w:r>
      <w:r>
        <w:rPr>
          <w:lang w:val="en-GB"/>
        </w:rPr>
        <w:t xml:space="preserve">there are two </w:t>
      </w:r>
      <w:r w:rsidR="00B31B5F">
        <w:rPr>
          <w:lang w:val="en-GB"/>
        </w:rPr>
        <w:t xml:space="preserve">main </w:t>
      </w:r>
      <w:r>
        <w:rPr>
          <w:lang w:eastAsia="zh-CN"/>
        </w:rPr>
        <w:t>p</w:t>
      </w:r>
      <w:r w:rsidRPr="007C1E22">
        <w:rPr>
          <w:lang w:eastAsia="zh-CN"/>
        </w:rPr>
        <w:t>ower saving techni</w:t>
      </w:r>
      <w:r w:rsidRPr="009C5E9D">
        <w:rPr>
          <w:lang w:val="en-GB"/>
        </w:rPr>
        <w:t>ques</w:t>
      </w:r>
      <w:r>
        <w:rPr>
          <w:lang w:val="en-GB"/>
        </w:rPr>
        <w:t xml:space="preserve">, such as </w:t>
      </w:r>
      <w:r w:rsidRPr="00E32E97">
        <w:rPr>
          <w:lang w:val="en-GB"/>
        </w:rPr>
        <w:t>SSSG switching and PDCCH skipping for a duration</w:t>
      </w:r>
      <w:r>
        <w:rPr>
          <w:lang w:val="en-GB"/>
        </w:rPr>
        <w:t>.</w:t>
      </w:r>
    </w:p>
    <w:p w14:paraId="322D01FD" w14:textId="77777777" w:rsidR="00EA4475" w:rsidRPr="00EA4475" w:rsidRDefault="00EA4475" w:rsidP="00525839">
      <w:pPr>
        <w:rPr>
          <w:lang w:val="en-GB"/>
        </w:rPr>
      </w:pPr>
    </w:p>
    <w:p w14:paraId="2252A953" w14:textId="1F6117C8" w:rsidR="00ED5C9B" w:rsidRPr="000564C6" w:rsidRDefault="00ED5C9B" w:rsidP="000564C6">
      <w:pPr>
        <w:pStyle w:val="2"/>
      </w:pPr>
      <w:r w:rsidRPr="000564C6">
        <w:t>SSSG switching</w:t>
      </w:r>
    </w:p>
    <w:p w14:paraId="348E3565" w14:textId="3E9684D1" w:rsidR="00ED5C9B" w:rsidRDefault="00EA4475" w:rsidP="00525839">
      <w:pPr>
        <w:rPr>
          <w:lang w:val="en-GB" w:eastAsia="zh-CN"/>
        </w:rPr>
      </w:pPr>
      <w:r>
        <w:rPr>
          <w:lang w:val="en-GB" w:eastAsia="zh-CN"/>
        </w:rPr>
        <w:t>For SSSG switching, power saving gain comes from the sparse PDCCH monitoring occasions in the SSSG after indicating “go-to-sleep”.</w:t>
      </w:r>
    </w:p>
    <w:p w14:paraId="0AE45084" w14:textId="6A396A0E" w:rsidR="00EA4475" w:rsidRDefault="00953310" w:rsidP="00525839">
      <w:pPr>
        <w:rPr>
          <w:lang w:val="en-GB" w:eastAsia="zh-CN"/>
        </w:rPr>
      </w:pPr>
      <w:r>
        <w:rPr>
          <w:lang w:val="en-GB" w:eastAsia="zh-CN"/>
        </w:rPr>
        <w:t>The detailed signalling for SSSG switch was concluded as follows</w:t>
      </w:r>
      <w:r w:rsidR="000564C6">
        <w:rPr>
          <w:lang w:val="en-GB" w:eastAsia="zh-CN"/>
        </w:rPr>
        <w:t xml:space="preserve"> [1]</w:t>
      </w:r>
      <w:r>
        <w:rPr>
          <w:lang w:val="en-GB" w:eastAsia="zh-CN"/>
        </w:rPr>
        <w:t>.</w:t>
      </w:r>
    </w:p>
    <w:tbl>
      <w:tblPr>
        <w:tblStyle w:val="afff0"/>
        <w:tblW w:w="0" w:type="auto"/>
        <w:tblLook w:val="04A0" w:firstRow="1" w:lastRow="0" w:firstColumn="1" w:lastColumn="0" w:noHBand="0" w:noVBand="1"/>
      </w:tblPr>
      <w:tblGrid>
        <w:gridCol w:w="9307"/>
      </w:tblGrid>
      <w:tr w:rsidR="00953310" w14:paraId="5DF8BC99" w14:textId="77777777" w:rsidTr="00953310">
        <w:tc>
          <w:tcPr>
            <w:tcW w:w="9307" w:type="dxa"/>
          </w:tcPr>
          <w:p w14:paraId="5DBFAFBA" w14:textId="77777777" w:rsidR="00C92D44" w:rsidRPr="00C92D44" w:rsidRDefault="00C92D44" w:rsidP="00C92D44">
            <w:pPr>
              <w:autoSpaceDE/>
              <w:autoSpaceDN/>
              <w:adjustRightInd/>
              <w:snapToGrid/>
              <w:spacing w:after="0" w:line="252" w:lineRule="auto"/>
              <w:jc w:val="left"/>
              <w:rPr>
                <w:rFonts w:eastAsia="Batang"/>
                <w:sz w:val="20"/>
                <w:szCs w:val="20"/>
                <w:lang w:val="en-GB"/>
              </w:rPr>
            </w:pPr>
            <w:r w:rsidRPr="00C92D44">
              <w:rPr>
                <w:rFonts w:eastAsia="Batang"/>
                <w:sz w:val="20"/>
                <w:szCs w:val="20"/>
                <w:highlight w:val="green"/>
                <w:lang w:val="en-GB"/>
              </w:rPr>
              <w:t>Agreements</w:t>
            </w:r>
          </w:p>
          <w:p w14:paraId="1DC556D4" w14:textId="77777777" w:rsidR="00C92D44" w:rsidRPr="00C92D44" w:rsidRDefault="00C92D44" w:rsidP="00C92D44">
            <w:pPr>
              <w:numPr>
                <w:ilvl w:val="0"/>
                <w:numId w:val="32"/>
              </w:numPr>
              <w:overflowPunct w:val="0"/>
              <w:autoSpaceDE/>
              <w:autoSpaceDN/>
              <w:adjustRightInd/>
              <w:snapToGrid/>
              <w:spacing w:after="180"/>
              <w:contextualSpacing/>
              <w:jc w:val="left"/>
              <w:textAlignment w:val="baseline"/>
              <w:rPr>
                <w:rFonts w:eastAsia="宋体"/>
                <w:sz w:val="20"/>
                <w:szCs w:val="20"/>
                <w:lang w:val="en-GB" w:eastAsia="ja-JP"/>
              </w:rPr>
            </w:pPr>
            <w:r w:rsidRPr="00C92D44">
              <w:rPr>
                <w:rFonts w:eastAsia="宋体"/>
                <w:sz w:val="20"/>
                <w:szCs w:val="20"/>
                <w:lang w:val="en-GB" w:eastAsia="ja-JP"/>
              </w:rPr>
              <w:t>For DCI based SSSG switching in active time for an active BWP (if supported), the following can be further considered,</w:t>
            </w:r>
          </w:p>
          <w:p w14:paraId="36A0B7D7" w14:textId="77777777" w:rsidR="00C92D44" w:rsidRPr="00C92D44" w:rsidRDefault="00C92D44" w:rsidP="00C92D44">
            <w:pPr>
              <w:numPr>
                <w:ilvl w:val="1"/>
                <w:numId w:val="32"/>
              </w:numPr>
              <w:overflowPunct w:val="0"/>
              <w:autoSpaceDE/>
              <w:autoSpaceDN/>
              <w:adjustRightInd/>
              <w:snapToGrid/>
              <w:spacing w:after="180"/>
              <w:contextualSpacing/>
              <w:jc w:val="left"/>
              <w:textAlignment w:val="baseline"/>
              <w:rPr>
                <w:rFonts w:eastAsia="Calibri"/>
                <w:sz w:val="20"/>
                <w:szCs w:val="20"/>
                <w:lang w:val="en-GB" w:eastAsia="ja-JP"/>
              </w:rPr>
            </w:pPr>
            <w:r w:rsidRPr="00C92D44">
              <w:rPr>
                <w:rFonts w:eastAsia="宋体"/>
                <w:sz w:val="20"/>
                <w:szCs w:val="20"/>
                <w:lang w:val="en-GB" w:eastAsia="ja-JP"/>
              </w:rPr>
              <w:t>Explicit indication of PDCCH adaptation</w:t>
            </w:r>
          </w:p>
          <w:p w14:paraId="4EB98F1E" w14:textId="77777777" w:rsidR="00C92D44" w:rsidRPr="00C92D44" w:rsidRDefault="00C92D44" w:rsidP="00C92D44">
            <w:pPr>
              <w:numPr>
                <w:ilvl w:val="2"/>
                <w:numId w:val="32"/>
              </w:numPr>
              <w:overflowPunct w:val="0"/>
              <w:autoSpaceDE/>
              <w:autoSpaceDN/>
              <w:adjustRightInd/>
              <w:snapToGrid/>
              <w:spacing w:after="180"/>
              <w:contextualSpacing/>
              <w:jc w:val="left"/>
              <w:textAlignment w:val="baseline"/>
              <w:rPr>
                <w:rFonts w:eastAsia="宋体"/>
                <w:sz w:val="20"/>
                <w:szCs w:val="20"/>
                <w:lang w:val="en-GB" w:eastAsia="ja-JP"/>
              </w:rPr>
            </w:pPr>
            <w:r w:rsidRPr="00C92D44">
              <w:rPr>
                <w:rFonts w:eastAsia="宋体"/>
                <w:sz w:val="20"/>
                <w:szCs w:val="20"/>
                <w:lang w:val="en-GB" w:eastAsia="ja-JP"/>
              </w:rPr>
              <w:t>Scheduling DCI based</w:t>
            </w:r>
          </w:p>
          <w:p w14:paraId="3FB44DD6" w14:textId="77777777" w:rsidR="00C92D44" w:rsidRPr="00C92D44" w:rsidRDefault="00C92D44" w:rsidP="00C92D44">
            <w:pPr>
              <w:numPr>
                <w:ilvl w:val="3"/>
                <w:numId w:val="32"/>
              </w:numPr>
              <w:overflowPunct w:val="0"/>
              <w:autoSpaceDE/>
              <w:autoSpaceDN/>
              <w:adjustRightInd/>
              <w:snapToGrid/>
              <w:spacing w:after="180"/>
              <w:contextualSpacing/>
              <w:jc w:val="left"/>
              <w:textAlignment w:val="baseline"/>
              <w:rPr>
                <w:rFonts w:eastAsia="Calibri"/>
                <w:sz w:val="20"/>
                <w:szCs w:val="20"/>
                <w:lang w:val="en-GB" w:eastAsia="ja-JP"/>
              </w:rPr>
            </w:pPr>
            <w:r w:rsidRPr="00C92D44">
              <w:rPr>
                <w:rFonts w:eastAsia="宋体"/>
                <w:sz w:val="20"/>
                <w:szCs w:val="20"/>
                <w:lang w:val="en-GB" w:eastAsia="ja-JP"/>
              </w:rPr>
              <w:t>Format 1_1,</w:t>
            </w:r>
          </w:p>
          <w:p w14:paraId="031ADFB7" w14:textId="77777777" w:rsidR="00C92D44" w:rsidRPr="00C92D44" w:rsidRDefault="00C92D44" w:rsidP="00C92D44">
            <w:pPr>
              <w:numPr>
                <w:ilvl w:val="3"/>
                <w:numId w:val="32"/>
              </w:numPr>
              <w:overflowPunct w:val="0"/>
              <w:autoSpaceDE/>
              <w:autoSpaceDN/>
              <w:adjustRightInd/>
              <w:snapToGrid/>
              <w:spacing w:after="180"/>
              <w:contextualSpacing/>
              <w:jc w:val="left"/>
              <w:textAlignment w:val="baseline"/>
              <w:rPr>
                <w:rFonts w:eastAsia="宋体"/>
                <w:sz w:val="20"/>
                <w:szCs w:val="20"/>
                <w:lang w:val="en-GB" w:eastAsia="ja-JP"/>
              </w:rPr>
            </w:pPr>
            <w:r w:rsidRPr="00C92D44">
              <w:rPr>
                <w:rFonts w:eastAsia="宋体"/>
                <w:sz w:val="20"/>
                <w:szCs w:val="20"/>
                <w:lang w:val="en-GB" w:eastAsia="ja-JP"/>
              </w:rPr>
              <w:t>Format 0_1,</w:t>
            </w:r>
          </w:p>
          <w:p w14:paraId="39052235" w14:textId="77777777" w:rsidR="00C92D44" w:rsidRPr="00C92D44" w:rsidRDefault="00C92D44" w:rsidP="00C92D44">
            <w:pPr>
              <w:numPr>
                <w:ilvl w:val="3"/>
                <w:numId w:val="32"/>
              </w:numPr>
              <w:overflowPunct w:val="0"/>
              <w:autoSpaceDE/>
              <w:autoSpaceDN/>
              <w:adjustRightInd/>
              <w:snapToGrid/>
              <w:spacing w:after="180"/>
              <w:contextualSpacing/>
              <w:jc w:val="left"/>
              <w:textAlignment w:val="baseline"/>
              <w:rPr>
                <w:rFonts w:eastAsia="宋体"/>
                <w:sz w:val="20"/>
                <w:szCs w:val="20"/>
                <w:lang w:val="en-GB" w:eastAsia="ja-JP"/>
              </w:rPr>
            </w:pPr>
            <w:r w:rsidRPr="00C92D44">
              <w:rPr>
                <w:rFonts w:eastAsia="宋体"/>
                <w:sz w:val="20"/>
                <w:szCs w:val="20"/>
                <w:lang w:val="en-GB" w:eastAsia="ja-JP"/>
              </w:rPr>
              <w:t>Format 0_2/1_2</w:t>
            </w:r>
          </w:p>
          <w:p w14:paraId="14FE23F9" w14:textId="77777777" w:rsidR="00C92D44" w:rsidRPr="00C92D44" w:rsidRDefault="00C92D44" w:rsidP="00C92D44">
            <w:pPr>
              <w:numPr>
                <w:ilvl w:val="3"/>
                <w:numId w:val="32"/>
              </w:numPr>
              <w:overflowPunct w:val="0"/>
              <w:autoSpaceDE/>
              <w:autoSpaceDN/>
              <w:adjustRightInd/>
              <w:snapToGrid/>
              <w:spacing w:after="180"/>
              <w:contextualSpacing/>
              <w:jc w:val="left"/>
              <w:textAlignment w:val="baseline"/>
              <w:rPr>
                <w:rFonts w:eastAsia="宋体"/>
                <w:strike/>
                <w:sz w:val="20"/>
                <w:szCs w:val="20"/>
                <w:lang w:val="en-GB" w:eastAsia="ja-JP"/>
              </w:rPr>
            </w:pPr>
            <w:r w:rsidRPr="00C92D44">
              <w:rPr>
                <w:rFonts w:eastAsia="宋体"/>
                <w:strike/>
                <w:sz w:val="20"/>
                <w:szCs w:val="20"/>
                <w:lang w:val="en-GB" w:eastAsia="ja-JP"/>
              </w:rPr>
              <w:t>Format 1_0</w:t>
            </w:r>
          </w:p>
          <w:p w14:paraId="74B6D455" w14:textId="77777777" w:rsidR="00C92D44" w:rsidRPr="00C92D44" w:rsidRDefault="00C92D44" w:rsidP="00C92D44">
            <w:pPr>
              <w:numPr>
                <w:ilvl w:val="2"/>
                <w:numId w:val="32"/>
              </w:numPr>
              <w:overflowPunct w:val="0"/>
              <w:autoSpaceDE/>
              <w:autoSpaceDN/>
              <w:adjustRightInd/>
              <w:snapToGrid/>
              <w:spacing w:after="180"/>
              <w:contextualSpacing/>
              <w:jc w:val="left"/>
              <w:textAlignment w:val="baseline"/>
              <w:rPr>
                <w:rFonts w:eastAsia="宋体"/>
                <w:sz w:val="20"/>
                <w:szCs w:val="20"/>
                <w:lang w:val="en-GB" w:eastAsia="ja-JP"/>
              </w:rPr>
            </w:pPr>
            <w:r w:rsidRPr="00C92D44">
              <w:rPr>
                <w:rFonts w:eastAsia="宋体"/>
                <w:sz w:val="20"/>
                <w:szCs w:val="20"/>
                <w:lang w:val="en-GB" w:eastAsia="ja-JP"/>
              </w:rPr>
              <w:t>Non-scheduling DCI</w:t>
            </w:r>
          </w:p>
          <w:p w14:paraId="24FCA8A8" w14:textId="77777777" w:rsidR="00C92D44" w:rsidRPr="00C92D44" w:rsidRDefault="00C92D44" w:rsidP="00C92D44">
            <w:pPr>
              <w:numPr>
                <w:ilvl w:val="3"/>
                <w:numId w:val="32"/>
              </w:numPr>
              <w:overflowPunct w:val="0"/>
              <w:autoSpaceDE/>
              <w:autoSpaceDN/>
              <w:adjustRightInd/>
              <w:snapToGrid/>
              <w:spacing w:after="180"/>
              <w:contextualSpacing/>
              <w:jc w:val="left"/>
              <w:textAlignment w:val="baseline"/>
              <w:rPr>
                <w:rFonts w:eastAsia="宋体"/>
                <w:sz w:val="20"/>
                <w:szCs w:val="20"/>
                <w:lang w:val="en-GB" w:eastAsia="ja-JP"/>
              </w:rPr>
            </w:pPr>
            <w:r w:rsidRPr="00C92D44">
              <w:rPr>
                <w:rFonts w:eastAsia="宋体"/>
                <w:sz w:val="20"/>
                <w:szCs w:val="20"/>
                <w:lang w:val="en-GB" w:eastAsia="ja-JP"/>
              </w:rPr>
              <w:t>Format 2_6 in active time</w:t>
            </w:r>
          </w:p>
          <w:p w14:paraId="0BDEFE8A" w14:textId="77777777" w:rsidR="00C92D44" w:rsidRPr="00C92D44" w:rsidRDefault="00C92D44" w:rsidP="00C92D44">
            <w:pPr>
              <w:numPr>
                <w:ilvl w:val="3"/>
                <w:numId w:val="32"/>
              </w:numPr>
              <w:overflowPunct w:val="0"/>
              <w:autoSpaceDE/>
              <w:autoSpaceDN/>
              <w:adjustRightInd/>
              <w:snapToGrid/>
              <w:spacing w:after="180"/>
              <w:contextualSpacing/>
              <w:jc w:val="left"/>
              <w:textAlignment w:val="baseline"/>
              <w:rPr>
                <w:rFonts w:eastAsia="宋体"/>
                <w:sz w:val="20"/>
                <w:szCs w:val="20"/>
                <w:lang w:val="en-GB" w:eastAsia="ja-JP"/>
              </w:rPr>
            </w:pPr>
            <w:r w:rsidRPr="00C92D44">
              <w:rPr>
                <w:rFonts w:eastAsia="宋体"/>
                <w:sz w:val="20"/>
                <w:szCs w:val="20"/>
                <w:lang w:val="en-GB" w:eastAsia="ja-JP"/>
              </w:rPr>
              <w:t>Format 2_0</w:t>
            </w:r>
          </w:p>
          <w:p w14:paraId="04D7AEE1" w14:textId="77777777" w:rsidR="00C92D44" w:rsidRPr="00C92D44" w:rsidRDefault="00C92D44" w:rsidP="00C92D44">
            <w:pPr>
              <w:numPr>
                <w:ilvl w:val="3"/>
                <w:numId w:val="32"/>
              </w:numPr>
              <w:overflowPunct w:val="0"/>
              <w:autoSpaceDE/>
              <w:autoSpaceDN/>
              <w:adjustRightInd/>
              <w:snapToGrid/>
              <w:spacing w:after="180"/>
              <w:contextualSpacing/>
              <w:jc w:val="left"/>
              <w:textAlignment w:val="baseline"/>
              <w:rPr>
                <w:rFonts w:eastAsia="宋体"/>
                <w:strike/>
                <w:sz w:val="20"/>
                <w:szCs w:val="20"/>
                <w:lang w:val="en-GB" w:eastAsia="ja-JP"/>
              </w:rPr>
            </w:pPr>
            <w:r w:rsidRPr="00C92D44">
              <w:rPr>
                <w:rFonts w:eastAsia="宋体"/>
                <w:strike/>
                <w:sz w:val="20"/>
                <w:szCs w:val="20"/>
                <w:lang w:val="en-GB" w:eastAsia="ja-JP"/>
              </w:rPr>
              <w:t>Format 1_0</w:t>
            </w:r>
          </w:p>
          <w:p w14:paraId="615CB0CC" w14:textId="77777777" w:rsidR="00C92D44" w:rsidRPr="00C92D44" w:rsidRDefault="00C92D44" w:rsidP="00C92D44">
            <w:pPr>
              <w:numPr>
                <w:ilvl w:val="3"/>
                <w:numId w:val="32"/>
              </w:numPr>
              <w:overflowPunct w:val="0"/>
              <w:autoSpaceDE/>
              <w:autoSpaceDN/>
              <w:adjustRightInd/>
              <w:snapToGrid/>
              <w:spacing w:after="180"/>
              <w:contextualSpacing/>
              <w:jc w:val="left"/>
              <w:textAlignment w:val="baseline"/>
              <w:rPr>
                <w:rFonts w:eastAsia="宋体"/>
                <w:sz w:val="20"/>
                <w:szCs w:val="20"/>
                <w:lang w:val="en-GB" w:eastAsia="ja-JP"/>
              </w:rPr>
            </w:pPr>
            <w:r w:rsidRPr="00C92D44">
              <w:rPr>
                <w:rFonts w:eastAsia="宋体"/>
                <w:sz w:val="20"/>
                <w:szCs w:val="20"/>
                <w:lang w:val="en-GB" w:eastAsia="ja-JP"/>
              </w:rPr>
              <w:t>Format 1_1 (SCell dormancy case 2)</w:t>
            </w:r>
          </w:p>
          <w:p w14:paraId="3BF771C1" w14:textId="77777777" w:rsidR="00C92D44" w:rsidRPr="00C92D44" w:rsidRDefault="00C92D44" w:rsidP="00C92D44">
            <w:pPr>
              <w:numPr>
                <w:ilvl w:val="2"/>
                <w:numId w:val="32"/>
              </w:numPr>
              <w:overflowPunct w:val="0"/>
              <w:autoSpaceDE/>
              <w:autoSpaceDN/>
              <w:adjustRightInd/>
              <w:snapToGrid/>
              <w:spacing w:after="180"/>
              <w:contextualSpacing/>
              <w:jc w:val="left"/>
              <w:textAlignment w:val="baseline"/>
              <w:rPr>
                <w:rFonts w:eastAsia="宋体"/>
                <w:sz w:val="20"/>
                <w:szCs w:val="20"/>
                <w:lang w:val="en-GB" w:eastAsia="ja-JP"/>
              </w:rPr>
            </w:pPr>
            <w:r w:rsidRPr="00C92D44">
              <w:rPr>
                <w:rFonts w:eastAsia="宋体"/>
                <w:sz w:val="20"/>
                <w:szCs w:val="20"/>
                <w:lang w:val="en-GB" w:eastAsia="ja-JP"/>
              </w:rPr>
              <w:t>additional indication mechanism</w:t>
            </w:r>
          </w:p>
          <w:p w14:paraId="1ED3C551" w14:textId="77777777" w:rsidR="00C92D44" w:rsidRPr="00C92D44" w:rsidRDefault="00C92D44" w:rsidP="00C92D44">
            <w:pPr>
              <w:numPr>
                <w:ilvl w:val="3"/>
                <w:numId w:val="32"/>
              </w:numPr>
              <w:overflowPunct w:val="0"/>
              <w:autoSpaceDE/>
              <w:autoSpaceDN/>
              <w:adjustRightInd/>
              <w:snapToGrid/>
              <w:spacing w:after="180"/>
              <w:contextualSpacing/>
              <w:jc w:val="left"/>
              <w:textAlignment w:val="baseline"/>
              <w:rPr>
                <w:rFonts w:eastAsia="宋体"/>
                <w:sz w:val="20"/>
                <w:szCs w:val="20"/>
                <w:lang w:val="en-GB" w:eastAsia="ja-JP"/>
              </w:rPr>
            </w:pPr>
            <w:r w:rsidRPr="00C92D44">
              <w:rPr>
                <w:rFonts w:eastAsia="宋体"/>
                <w:sz w:val="20"/>
                <w:szCs w:val="20"/>
                <w:lang w:val="en-GB" w:eastAsia="ja-JP"/>
              </w:rPr>
              <w:t>By reusing Rel-16 SCell dormancy indication when CA is configured, FFS details</w:t>
            </w:r>
          </w:p>
          <w:p w14:paraId="3D4583DA" w14:textId="77777777" w:rsidR="00C92D44" w:rsidRPr="00C92D44" w:rsidRDefault="00C92D44" w:rsidP="00C92D44">
            <w:pPr>
              <w:numPr>
                <w:ilvl w:val="3"/>
                <w:numId w:val="32"/>
              </w:numPr>
              <w:overflowPunct w:val="0"/>
              <w:autoSpaceDE/>
              <w:autoSpaceDN/>
              <w:adjustRightInd/>
              <w:snapToGrid/>
              <w:spacing w:after="180"/>
              <w:contextualSpacing/>
              <w:jc w:val="left"/>
              <w:textAlignment w:val="baseline"/>
              <w:rPr>
                <w:rFonts w:eastAsia="宋体"/>
                <w:sz w:val="20"/>
                <w:szCs w:val="20"/>
                <w:lang w:val="en-GB" w:eastAsia="ja-JP"/>
              </w:rPr>
            </w:pPr>
            <w:r w:rsidRPr="00C92D44">
              <w:rPr>
                <w:rFonts w:eastAsia="宋体"/>
                <w:sz w:val="20"/>
                <w:szCs w:val="20"/>
                <w:lang w:val="fi-FI" w:eastAsia="ja-JP"/>
              </w:rPr>
              <w:t>B</w:t>
            </w:r>
            <w:r w:rsidRPr="00C92D44">
              <w:rPr>
                <w:rFonts w:eastAsia="宋体"/>
                <w:sz w:val="20"/>
                <w:szCs w:val="20"/>
                <w:lang w:val="en-GB" w:eastAsia="ja-JP"/>
              </w:rPr>
              <w:t>y associating Rel-16 cross-slot scheduling indication when R16 cross-slot scheduling is configured, FFS details</w:t>
            </w:r>
          </w:p>
          <w:p w14:paraId="2EE00A5A" w14:textId="77777777" w:rsidR="00C92D44" w:rsidRPr="00C92D44" w:rsidRDefault="00C92D44" w:rsidP="00C92D44">
            <w:pPr>
              <w:numPr>
                <w:ilvl w:val="2"/>
                <w:numId w:val="32"/>
              </w:numPr>
              <w:overflowPunct w:val="0"/>
              <w:autoSpaceDE/>
              <w:autoSpaceDN/>
              <w:adjustRightInd/>
              <w:snapToGrid/>
              <w:spacing w:after="180"/>
              <w:contextualSpacing/>
              <w:jc w:val="left"/>
              <w:textAlignment w:val="baseline"/>
              <w:rPr>
                <w:rFonts w:eastAsia="宋体"/>
                <w:sz w:val="20"/>
                <w:szCs w:val="20"/>
                <w:lang w:val="en-GB" w:eastAsia="ja-JP"/>
              </w:rPr>
            </w:pPr>
            <w:r w:rsidRPr="00C92D44">
              <w:rPr>
                <w:rFonts w:eastAsia="宋体"/>
                <w:sz w:val="20"/>
                <w:szCs w:val="20"/>
                <w:lang w:val="en-GB" w:eastAsia="ja-JP"/>
              </w:rPr>
              <w:t>DCI dynamically indicates a duration for the switched SSSG, UE switch back to previous/default SSSG after duration ends</w:t>
            </w:r>
          </w:p>
          <w:p w14:paraId="63F9F576" w14:textId="77777777" w:rsidR="00C92D44" w:rsidRPr="00C92D44" w:rsidRDefault="00C92D44" w:rsidP="00C92D44">
            <w:pPr>
              <w:numPr>
                <w:ilvl w:val="1"/>
                <w:numId w:val="32"/>
              </w:numPr>
              <w:overflowPunct w:val="0"/>
              <w:autoSpaceDE/>
              <w:autoSpaceDN/>
              <w:adjustRightInd/>
              <w:snapToGrid/>
              <w:spacing w:after="180"/>
              <w:contextualSpacing/>
              <w:jc w:val="left"/>
              <w:textAlignment w:val="baseline"/>
              <w:rPr>
                <w:rFonts w:eastAsia="宋体"/>
                <w:sz w:val="20"/>
                <w:szCs w:val="20"/>
                <w:lang w:val="en-GB" w:eastAsia="ja-JP"/>
              </w:rPr>
            </w:pPr>
            <w:r w:rsidRPr="00C92D44">
              <w:rPr>
                <w:rFonts w:eastAsia="宋体"/>
                <w:sz w:val="20"/>
                <w:szCs w:val="20"/>
                <w:lang w:val="en-GB" w:eastAsia="ja-JP"/>
              </w:rPr>
              <w:t>Timer-based SSSG switching, including RRC configured a timer, UE switch back after timer expired.</w:t>
            </w:r>
          </w:p>
          <w:p w14:paraId="074A96BF" w14:textId="77777777" w:rsidR="00C92D44" w:rsidRPr="00C92D44" w:rsidRDefault="00C92D44" w:rsidP="00C92D44">
            <w:pPr>
              <w:numPr>
                <w:ilvl w:val="1"/>
                <w:numId w:val="32"/>
              </w:numPr>
              <w:overflowPunct w:val="0"/>
              <w:autoSpaceDE/>
              <w:autoSpaceDN/>
              <w:adjustRightInd/>
              <w:snapToGrid/>
              <w:spacing w:after="180"/>
              <w:contextualSpacing/>
              <w:jc w:val="left"/>
              <w:textAlignment w:val="baseline"/>
              <w:rPr>
                <w:rFonts w:eastAsia="宋体"/>
                <w:sz w:val="20"/>
                <w:szCs w:val="20"/>
                <w:lang w:val="en-GB" w:eastAsia="ja-JP"/>
              </w:rPr>
            </w:pPr>
            <w:r w:rsidRPr="00C92D44">
              <w:rPr>
                <w:rFonts w:eastAsia="宋体"/>
                <w:sz w:val="20"/>
                <w:szCs w:val="20"/>
                <w:lang w:val="en-GB" w:eastAsia="ja-JP"/>
              </w:rPr>
              <w:t>SSSG activation/deactivation</w:t>
            </w:r>
          </w:p>
          <w:p w14:paraId="5385DFEC" w14:textId="77777777" w:rsidR="00C92D44" w:rsidRPr="00C92D44" w:rsidRDefault="00C92D44" w:rsidP="00C92D44">
            <w:pPr>
              <w:numPr>
                <w:ilvl w:val="1"/>
                <w:numId w:val="32"/>
              </w:numPr>
              <w:overflowPunct w:val="0"/>
              <w:autoSpaceDE/>
              <w:autoSpaceDN/>
              <w:adjustRightInd/>
              <w:snapToGrid/>
              <w:spacing w:after="180"/>
              <w:contextualSpacing/>
              <w:jc w:val="left"/>
              <w:textAlignment w:val="baseline"/>
              <w:rPr>
                <w:rFonts w:eastAsia="宋体"/>
                <w:sz w:val="20"/>
                <w:szCs w:val="20"/>
                <w:lang w:val="en-GB" w:eastAsia="ja-JP"/>
              </w:rPr>
            </w:pPr>
            <w:r w:rsidRPr="00C92D44">
              <w:rPr>
                <w:rFonts w:eastAsia="宋体"/>
                <w:sz w:val="20"/>
                <w:szCs w:val="20"/>
                <w:lang w:val="en-GB" w:eastAsia="ja-JP"/>
              </w:rPr>
              <w:t>FFS: Implicit SSSG switching</w:t>
            </w:r>
          </w:p>
          <w:p w14:paraId="51EC45F6" w14:textId="77777777" w:rsidR="00C92D44" w:rsidRPr="00C92D44" w:rsidRDefault="00C92D44" w:rsidP="00C92D44">
            <w:pPr>
              <w:numPr>
                <w:ilvl w:val="2"/>
                <w:numId w:val="32"/>
              </w:numPr>
              <w:overflowPunct w:val="0"/>
              <w:autoSpaceDE/>
              <w:autoSpaceDN/>
              <w:adjustRightInd/>
              <w:snapToGrid/>
              <w:spacing w:after="180"/>
              <w:contextualSpacing/>
              <w:jc w:val="left"/>
              <w:textAlignment w:val="baseline"/>
              <w:rPr>
                <w:rFonts w:eastAsia="宋体"/>
                <w:sz w:val="20"/>
                <w:szCs w:val="20"/>
                <w:lang w:val="en-GB" w:eastAsia="ja-JP"/>
              </w:rPr>
            </w:pPr>
            <w:r w:rsidRPr="00C92D44">
              <w:rPr>
                <w:rFonts w:eastAsia="宋体"/>
                <w:sz w:val="20"/>
                <w:szCs w:val="20"/>
                <w:lang w:val="en-GB" w:eastAsia="ja-JP"/>
              </w:rPr>
              <w:t>SSSG switching triggered by SR</w:t>
            </w:r>
          </w:p>
          <w:p w14:paraId="7044D76A" w14:textId="77777777" w:rsidR="00C92D44" w:rsidRPr="00C92D44" w:rsidRDefault="00C92D44" w:rsidP="00C92D44">
            <w:pPr>
              <w:numPr>
                <w:ilvl w:val="2"/>
                <w:numId w:val="32"/>
              </w:numPr>
              <w:overflowPunct w:val="0"/>
              <w:autoSpaceDE/>
              <w:autoSpaceDN/>
              <w:adjustRightInd/>
              <w:snapToGrid/>
              <w:spacing w:after="180"/>
              <w:contextualSpacing/>
              <w:jc w:val="left"/>
              <w:textAlignment w:val="baseline"/>
              <w:rPr>
                <w:rFonts w:eastAsia="Calibri"/>
                <w:sz w:val="20"/>
                <w:szCs w:val="20"/>
                <w:lang w:val="en-GB" w:eastAsia="ja-JP"/>
              </w:rPr>
            </w:pPr>
            <w:r w:rsidRPr="00C92D44">
              <w:rPr>
                <w:rFonts w:eastAsia="宋体"/>
                <w:sz w:val="20"/>
                <w:szCs w:val="20"/>
                <w:lang w:val="en-GB" w:eastAsia="ja-JP"/>
              </w:rPr>
              <w:t>SSSG switching triggered by RACH</w:t>
            </w:r>
          </w:p>
          <w:p w14:paraId="1C08F0AD" w14:textId="77777777" w:rsidR="00C92D44" w:rsidRPr="00C92D44" w:rsidRDefault="00C92D44" w:rsidP="00C92D44">
            <w:pPr>
              <w:numPr>
                <w:ilvl w:val="2"/>
                <w:numId w:val="32"/>
              </w:numPr>
              <w:overflowPunct w:val="0"/>
              <w:autoSpaceDE/>
              <w:autoSpaceDN/>
              <w:adjustRightInd/>
              <w:snapToGrid/>
              <w:spacing w:after="180"/>
              <w:contextualSpacing/>
              <w:jc w:val="left"/>
              <w:textAlignment w:val="baseline"/>
              <w:rPr>
                <w:rFonts w:eastAsia="宋体"/>
                <w:sz w:val="20"/>
                <w:szCs w:val="20"/>
                <w:lang w:val="en-GB" w:eastAsia="ja-JP"/>
              </w:rPr>
            </w:pPr>
            <w:r w:rsidRPr="00C92D44">
              <w:rPr>
                <w:rFonts w:eastAsia="宋体"/>
                <w:sz w:val="20"/>
                <w:szCs w:val="20"/>
                <w:lang w:val="en-GB" w:eastAsia="ja-JP"/>
              </w:rPr>
              <w:t>Default SSSG that a UE monitors when coming out of DRX to monitor an ON duration.</w:t>
            </w:r>
          </w:p>
          <w:p w14:paraId="1E05D75E" w14:textId="77777777" w:rsidR="00C92D44" w:rsidRPr="00C92D44" w:rsidRDefault="00C92D44" w:rsidP="00C92D44">
            <w:pPr>
              <w:numPr>
                <w:ilvl w:val="0"/>
                <w:numId w:val="32"/>
              </w:numPr>
              <w:overflowPunct w:val="0"/>
              <w:autoSpaceDE/>
              <w:autoSpaceDN/>
              <w:adjustRightInd/>
              <w:snapToGrid/>
              <w:spacing w:after="180"/>
              <w:contextualSpacing/>
              <w:jc w:val="left"/>
              <w:textAlignment w:val="baseline"/>
              <w:rPr>
                <w:rFonts w:eastAsia="宋体"/>
                <w:sz w:val="20"/>
                <w:szCs w:val="20"/>
                <w:lang w:val="en-GB" w:eastAsia="ja-JP"/>
              </w:rPr>
            </w:pPr>
            <w:r w:rsidRPr="00C92D44">
              <w:rPr>
                <w:rFonts w:eastAsia="宋体"/>
                <w:sz w:val="20"/>
                <w:szCs w:val="20"/>
                <w:lang w:val="en-GB" w:eastAsia="ja-JP"/>
              </w:rPr>
              <w:t>FFS: whether/how to support SSSG switching for multiple groups of cell(s).</w:t>
            </w:r>
          </w:p>
          <w:p w14:paraId="612405AA" w14:textId="77777777" w:rsidR="00C92D44" w:rsidRPr="00C92D44" w:rsidRDefault="00C92D44" w:rsidP="00C92D44">
            <w:pPr>
              <w:numPr>
                <w:ilvl w:val="0"/>
                <w:numId w:val="32"/>
              </w:numPr>
              <w:overflowPunct w:val="0"/>
              <w:autoSpaceDE/>
              <w:autoSpaceDN/>
              <w:adjustRightInd/>
              <w:snapToGrid/>
              <w:spacing w:after="180"/>
              <w:contextualSpacing/>
              <w:jc w:val="left"/>
              <w:textAlignment w:val="baseline"/>
              <w:rPr>
                <w:rFonts w:eastAsia="宋体"/>
                <w:sz w:val="20"/>
                <w:szCs w:val="20"/>
                <w:lang w:val="en-GB" w:eastAsia="ja-JP"/>
              </w:rPr>
            </w:pPr>
            <w:r w:rsidRPr="00C92D44">
              <w:rPr>
                <w:rFonts w:eastAsia="宋体"/>
                <w:sz w:val="20"/>
                <w:szCs w:val="20"/>
                <w:lang w:val="en-GB" w:eastAsia="ja-JP"/>
              </w:rPr>
              <w:lastRenderedPageBreak/>
              <w:t>FFS: whether/how to support SSSG switching in active time with DCP outside active time</w:t>
            </w:r>
          </w:p>
          <w:p w14:paraId="3DFA46C4" w14:textId="77777777" w:rsidR="00C92D44" w:rsidRPr="00C92D44" w:rsidRDefault="00C92D44" w:rsidP="00C92D44">
            <w:pPr>
              <w:numPr>
                <w:ilvl w:val="0"/>
                <w:numId w:val="32"/>
              </w:numPr>
              <w:overflowPunct w:val="0"/>
              <w:autoSpaceDE/>
              <w:autoSpaceDN/>
              <w:adjustRightInd/>
              <w:snapToGrid/>
              <w:spacing w:after="180"/>
              <w:contextualSpacing/>
              <w:jc w:val="left"/>
              <w:textAlignment w:val="baseline"/>
              <w:rPr>
                <w:rFonts w:eastAsia="宋体"/>
                <w:sz w:val="20"/>
                <w:szCs w:val="20"/>
                <w:lang w:val="en-GB" w:eastAsia="ja-JP"/>
              </w:rPr>
            </w:pPr>
            <w:r w:rsidRPr="00C92D44">
              <w:rPr>
                <w:rFonts w:eastAsia="宋体"/>
                <w:sz w:val="20"/>
                <w:szCs w:val="20"/>
                <w:lang w:val="en-GB" w:eastAsia="ja-JP"/>
              </w:rPr>
              <w:t>FFS: whether / how to support more than 2 SSSGs,</w:t>
            </w:r>
          </w:p>
          <w:p w14:paraId="45799848" w14:textId="77777777" w:rsidR="00C92D44" w:rsidRPr="00C92D44" w:rsidRDefault="00C92D44" w:rsidP="00C92D44">
            <w:pPr>
              <w:numPr>
                <w:ilvl w:val="1"/>
                <w:numId w:val="32"/>
              </w:numPr>
              <w:overflowPunct w:val="0"/>
              <w:autoSpaceDE/>
              <w:autoSpaceDN/>
              <w:adjustRightInd/>
              <w:snapToGrid/>
              <w:spacing w:after="180"/>
              <w:contextualSpacing/>
              <w:jc w:val="left"/>
              <w:textAlignment w:val="baseline"/>
              <w:rPr>
                <w:rFonts w:eastAsia="宋体"/>
                <w:sz w:val="20"/>
                <w:szCs w:val="20"/>
                <w:lang w:val="en-GB" w:eastAsia="ja-JP"/>
              </w:rPr>
            </w:pPr>
            <w:r w:rsidRPr="00C92D44">
              <w:rPr>
                <w:rFonts w:eastAsia="宋体"/>
                <w:sz w:val="20"/>
                <w:szCs w:val="20"/>
                <w:lang w:val="en-GB" w:eastAsia="ja-JP"/>
              </w:rPr>
              <w:t>FFS: number of SSSGs</w:t>
            </w:r>
          </w:p>
          <w:p w14:paraId="082D2550" w14:textId="77777777" w:rsidR="00C92D44" w:rsidRPr="000564C6" w:rsidRDefault="00C92D44" w:rsidP="000564C6">
            <w:pPr>
              <w:numPr>
                <w:ilvl w:val="0"/>
                <w:numId w:val="32"/>
              </w:numPr>
              <w:overflowPunct w:val="0"/>
              <w:autoSpaceDE/>
              <w:autoSpaceDN/>
              <w:adjustRightInd/>
              <w:snapToGrid/>
              <w:spacing w:after="180"/>
              <w:contextualSpacing/>
              <w:jc w:val="left"/>
              <w:textAlignment w:val="baseline"/>
              <w:rPr>
                <w:rFonts w:eastAsia="宋体"/>
                <w:sz w:val="20"/>
                <w:szCs w:val="20"/>
                <w:lang w:val="en-GB" w:eastAsia="ja-JP"/>
              </w:rPr>
            </w:pPr>
            <w:r w:rsidRPr="00C92D44">
              <w:rPr>
                <w:rFonts w:eastAsia="宋体"/>
                <w:sz w:val="20"/>
                <w:szCs w:val="20"/>
                <w:lang w:val="en-GB" w:eastAsia="ja-JP"/>
              </w:rPr>
              <w:t>FFS: a search space set group to emulate PDCCH skipping</w:t>
            </w:r>
          </w:p>
          <w:p w14:paraId="60EC229D" w14:textId="361CC137" w:rsidR="00953310" w:rsidRPr="000564C6" w:rsidRDefault="00C92D44" w:rsidP="000564C6">
            <w:pPr>
              <w:numPr>
                <w:ilvl w:val="0"/>
                <w:numId w:val="32"/>
              </w:numPr>
              <w:overflowPunct w:val="0"/>
              <w:autoSpaceDE/>
              <w:autoSpaceDN/>
              <w:adjustRightInd/>
              <w:snapToGrid/>
              <w:spacing w:after="180"/>
              <w:contextualSpacing/>
              <w:jc w:val="left"/>
              <w:textAlignment w:val="baseline"/>
              <w:rPr>
                <w:rFonts w:eastAsia="宋体"/>
                <w:sz w:val="20"/>
                <w:szCs w:val="20"/>
                <w:lang w:val="en-GB" w:eastAsia="ja-JP"/>
              </w:rPr>
            </w:pPr>
            <w:r w:rsidRPr="000564C6">
              <w:rPr>
                <w:rFonts w:eastAsia="宋体"/>
                <w:sz w:val="20"/>
                <w:szCs w:val="20"/>
                <w:lang w:val="en-GB" w:eastAsia="ja-JP"/>
              </w:rPr>
              <w:t>Others are not precluded</w:t>
            </w:r>
          </w:p>
        </w:tc>
      </w:tr>
    </w:tbl>
    <w:p w14:paraId="0EA0E8F9" w14:textId="6D8273A4" w:rsidR="00953310" w:rsidRDefault="00953310" w:rsidP="00525839">
      <w:pPr>
        <w:rPr>
          <w:lang w:val="en-GB" w:eastAsia="zh-CN"/>
        </w:rPr>
      </w:pPr>
      <w:r>
        <w:rPr>
          <w:lang w:val="en-GB" w:eastAsia="zh-CN"/>
        </w:rPr>
        <w:lastRenderedPageBreak/>
        <w:t xml:space="preserve">It can be observed that </w:t>
      </w:r>
      <w:r w:rsidR="00B02958">
        <w:rPr>
          <w:lang w:val="en-GB" w:eastAsia="zh-CN"/>
        </w:rPr>
        <w:t xml:space="preserve">SSSG switching can be supported by </w:t>
      </w:r>
      <w:r>
        <w:rPr>
          <w:lang w:val="en-GB" w:eastAsia="zh-CN"/>
        </w:rPr>
        <w:t xml:space="preserve">signalling </w:t>
      </w:r>
      <w:r w:rsidR="00B02958">
        <w:rPr>
          <w:lang w:val="en-GB" w:eastAsia="zh-CN"/>
        </w:rPr>
        <w:t xml:space="preserve">design </w:t>
      </w:r>
      <w:r>
        <w:rPr>
          <w:lang w:val="en-GB" w:eastAsia="zh-CN"/>
        </w:rPr>
        <w:t>ba</w:t>
      </w:r>
      <w:r w:rsidR="00B02958">
        <w:rPr>
          <w:lang w:val="en-GB" w:eastAsia="zh-CN"/>
        </w:rPr>
        <w:t>sed on Rel-16 SSSG switching,</w:t>
      </w:r>
      <w:r>
        <w:rPr>
          <w:lang w:val="en-GB" w:eastAsia="zh-CN"/>
        </w:rPr>
        <w:t xml:space="preserve"> Rel-16 power saving adaptation</w:t>
      </w:r>
      <w:r w:rsidR="00B02958">
        <w:rPr>
          <w:lang w:val="en-GB" w:eastAsia="zh-CN"/>
        </w:rPr>
        <w:t xml:space="preserve"> and new DCI field</w:t>
      </w:r>
      <w:r w:rsidR="00C92D44">
        <w:rPr>
          <w:lang w:val="en-GB" w:eastAsia="zh-CN"/>
        </w:rPr>
        <w:t>.</w:t>
      </w:r>
    </w:p>
    <w:p w14:paraId="7124EA7B" w14:textId="77777777" w:rsidR="00C92D44" w:rsidRDefault="00C92D44" w:rsidP="00525839">
      <w:pPr>
        <w:rPr>
          <w:lang w:val="en-GB" w:eastAsia="zh-CN"/>
        </w:rPr>
      </w:pPr>
    </w:p>
    <w:p w14:paraId="29666A60" w14:textId="75F9F6BC" w:rsidR="00ED5C9B" w:rsidRPr="009C5E9D" w:rsidRDefault="00EA4475" w:rsidP="00ED5C9B">
      <w:pPr>
        <w:pStyle w:val="2"/>
      </w:pPr>
      <w:r>
        <w:t>PDCCH skipping for a duration</w:t>
      </w:r>
    </w:p>
    <w:p w14:paraId="49224966" w14:textId="338A3AD8" w:rsidR="00EA4475" w:rsidRDefault="00EA4475" w:rsidP="00EA4475">
      <w:pPr>
        <w:rPr>
          <w:lang w:val="en-GB" w:eastAsia="zh-CN"/>
        </w:rPr>
      </w:pPr>
      <w:r>
        <w:rPr>
          <w:lang w:val="en-GB" w:eastAsia="zh-CN"/>
        </w:rPr>
        <w:t>For PDCCH skipping for a duration, power saving gain comes from skipping PDCCH monitoring occasions after indicating “go-to-sleep”. Skipping PDCCH monitoring occasions can be interpreted as monitoring PDCCH in a search space set group with sparse PDCCH monitoring occasions as well.</w:t>
      </w:r>
    </w:p>
    <w:p w14:paraId="19824942" w14:textId="6EDAB2CA" w:rsidR="00C92D44" w:rsidRDefault="00C92D44" w:rsidP="00C92D44">
      <w:pPr>
        <w:rPr>
          <w:lang w:val="en-GB" w:eastAsia="zh-CN"/>
        </w:rPr>
      </w:pPr>
      <w:r>
        <w:rPr>
          <w:lang w:val="en-GB" w:eastAsia="zh-CN"/>
        </w:rPr>
        <w:t>The detailed signalling for PDCCH skipping for a duration was concluded as follows</w:t>
      </w:r>
      <w:r w:rsidR="000564C6">
        <w:rPr>
          <w:lang w:val="en-GB" w:eastAsia="zh-CN"/>
        </w:rPr>
        <w:t xml:space="preserve"> [1]</w:t>
      </w:r>
      <w:r>
        <w:rPr>
          <w:lang w:val="en-GB" w:eastAsia="zh-CN"/>
        </w:rPr>
        <w:t>.</w:t>
      </w:r>
    </w:p>
    <w:tbl>
      <w:tblPr>
        <w:tblStyle w:val="afff0"/>
        <w:tblW w:w="0" w:type="auto"/>
        <w:tblLook w:val="04A0" w:firstRow="1" w:lastRow="0" w:firstColumn="1" w:lastColumn="0" w:noHBand="0" w:noVBand="1"/>
      </w:tblPr>
      <w:tblGrid>
        <w:gridCol w:w="9307"/>
      </w:tblGrid>
      <w:tr w:rsidR="00C92D44" w14:paraId="6E90CBEC" w14:textId="77777777" w:rsidTr="009C5E9D">
        <w:tc>
          <w:tcPr>
            <w:tcW w:w="9307" w:type="dxa"/>
          </w:tcPr>
          <w:p w14:paraId="247BD989" w14:textId="77777777" w:rsidR="00C92D44" w:rsidRPr="00953310" w:rsidRDefault="00C92D44" w:rsidP="00C92D44">
            <w:pPr>
              <w:autoSpaceDE/>
              <w:autoSpaceDN/>
              <w:adjustRightInd/>
              <w:snapToGrid/>
              <w:spacing w:after="0" w:line="252" w:lineRule="auto"/>
              <w:jc w:val="left"/>
              <w:rPr>
                <w:rFonts w:eastAsia="Batang"/>
                <w:sz w:val="20"/>
                <w:szCs w:val="20"/>
                <w:lang w:val="en-GB" w:eastAsia="ko-KR"/>
              </w:rPr>
            </w:pPr>
            <w:r w:rsidRPr="00953310">
              <w:rPr>
                <w:rFonts w:eastAsia="Batang"/>
                <w:sz w:val="20"/>
                <w:szCs w:val="20"/>
                <w:highlight w:val="green"/>
                <w:lang w:val="en-GB"/>
              </w:rPr>
              <w:t>Agreements:</w:t>
            </w:r>
          </w:p>
          <w:p w14:paraId="3E551FD5" w14:textId="77777777" w:rsidR="00C92D44" w:rsidRPr="00953310" w:rsidRDefault="00C92D44" w:rsidP="00C92D44">
            <w:pPr>
              <w:numPr>
                <w:ilvl w:val="0"/>
                <w:numId w:val="30"/>
              </w:numPr>
              <w:overflowPunct w:val="0"/>
              <w:autoSpaceDE/>
              <w:autoSpaceDN/>
              <w:adjustRightInd/>
              <w:snapToGrid/>
              <w:spacing w:after="180"/>
              <w:contextualSpacing/>
              <w:jc w:val="left"/>
              <w:textAlignment w:val="baseline"/>
              <w:rPr>
                <w:rFonts w:eastAsia="宋体"/>
                <w:sz w:val="20"/>
                <w:szCs w:val="20"/>
                <w:lang w:val="en-GB" w:eastAsia="ja-JP"/>
              </w:rPr>
            </w:pPr>
            <w:r w:rsidRPr="00953310">
              <w:rPr>
                <w:rFonts w:eastAsia="宋体"/>
                <w:sz w:val="20"/>
                <w:szCs w:val="20"/>
                <w:lang w:val="en-GB" w:eastAsia="ja-JP"/>
              </w:rPr>
              <w:t>For DCI based PDCCH skipping in active time for an active BWP (if supported), the following can be further considered,</w:t>
            </w:r>
          </w:p>
          <w:p w14:paraId="62B30EA9" w14:textId="77777777" w:rsidR="00C92D44" w:rsidRPr="00953310" w:rsidRDefault="00C92D44" w:rsidP="00C92D44">
            <w:pPr>
              <w:numPr>
                <w:ilvl w:val="1"/>
                <w:numId w:val="30"/>
              </w:numPr>
              <w:overflowPunct w:val="0"/>
              <w:autoSpaceDE/>
              <w:autoSpaceDN/>
              <w:adjustRightInd/>
              <w:snapToGrid/>
              <w:spacing w:after="180"/>
              <w:contextualSpacing/>
              <w:jc w:val="left"/>
              <w:textAlignment w:val="baseline"/>
              <w:rPr>
                <w:rFonts w:eastAsia="宋体"/>
                <w:sz w:val="20"/>
                <w:szCs w:val="20"/>
                <w:lang w:val="en-GB" w:eastAsia="ja-JP"/>
              </w:rPr>
            </w:pPr>
            <w:r w:rsidRPr="00953310">
              <w:rPr>
                <w:rFonts w:eastAsia="宋体"/>
                <w:sz w:val="20"/>
                <w:szCs w:val="20"/>
                <w:lang w:val="en-GB" w:eastAsia="ja-JP"/>
              </w:rPr>
              <w:t>Explicit indication of PDCCH adaptation</w:t>
            </w:r>
          </w:p>
          <w:p w14:paraId="0A4652E6" w14:textId="77777777" w:rsidR="00C92D44" w:rsidRPr="00953310" w:rsidRDefault="00C92D44" w:rsidP="00C92D44">
            <w:pPr>
              <w:numPr>
                <w:ilvl w:val="2"/>
                <w:numId w:val="30"/>
              </w:numPr>
              <w:overflowPunct w:val="0"/>
              <w:autoSpaceDE/>
              <w:autoSpaceDN/>
              <w:adjustRightInd/>
              <w:snapToGrid/>
              <w:spacing w:after="180"/>
              <w:contextualSpacing/>
              <w:jc w:val="left"/>
              <w:textAlignment w:val="baseline"/>
              <w:rPr>
                <w:rFonts w:eastAsia="宋体"/>
                <w:sz w:val="20"/>
                <w:szCs w:val="20"/>
                <w:lang w:val="en-GB" w:eastAsia="ja-JP"/>
              </w:rPr>
            </w:pPr>
            <w:r w:rsidRPr="00953310">
              <w:rPr>
                <w:rFonts w:eastAsia="宋体"/>
                <w:sz w:val="20"/>
                <w:szCs w:val="20"/>
                <w:lang w:val="en-GB" w:eastAsia="ja-JP"/>
              </w:rPr>
              <w:t>Scheduling DCI</w:t>
            </w:r>
          </w:p>
          <w:p w14:paraId="46E6EB71" w14:textId="77777777" w:rsidR="00C92D44" w:rsidRPr="00953310" w:rsidRDefault="00C92D44" w:rsidP="00C92D44">
            <w:pPr>
              <w:numPr>
                <w:ilvl w:val="3"/>
                <w:numId w:val="30"/>
              </w:numPr>
              <w:overflowPunct w:val="0"/>
              <w:autoSpaceDE/>
              <w:autoSpaceDN/>
              <w:adjustRightInd/>
              <w:snapToGrid/>
              <w:spacing w:after="180"/>
              <w:contextualSpacing/>
              <w:jc w:val="left"/>
              <w:textAlignment w:val="baseline"/>
              <w:rPr>
                <w:rFonts w:eastAsia="宋体"/>
                <w:sz w:val="20"/>
                <w:szCs w:val="20"/>
                <w:lang w:val="en-GB" w:eastAsia="ja-JP"/>
              </w:rPr>
            </w:pPr>
            <w:r w:rsidRPr="00953310">
              <w:rPr>
                <w:rFonts w:eastAsia="宋体"/>
                <w:sz w:val="20"/>
                <w:szCs w:val="20"/>
                <w:lang w:val="en-GB" w:eastAsia="ja-JP"/>
              </w:rPr>
              <w:t>Format 1_1</w:t>
            </w:r>
          </w:p>
          <w:p w14:paraId="23E31622" w14:textId="77777777" w:rsidR="00C92D44" w:rsidRPr="00953310" w:rsidRDefault="00C92D44" w:rsidP="00C92D44">
            <w:pPr>
              <w:numPr>
                <w:ilvl w:val="3"/>
                <w:numId w:val="30"/>
              </w:numPr>
              <w:overflowPunct w:val="0"/>
              <w:autoSpaceDE/>
              <w:autoSpaceDN/>
              <w:adjustRightInd/>
              <w:snapToGrid/>
              <w:spacing w:after="180"/>
              <w:contextualSpacing/>
              <w:jc w:val="left"/>
              <w:textAlignment w:val="baseline"/>
              <w:rPr>
                <w:rFonts w:eastAsia="宋体"/>
                <w:sz w:val="20"/>
                <w:szCs w:val="20"/>
                <w:lang w:val="en-GB" w:eastAsia="ja-JP"/>
              </w:rPr>
            </w:pPr>
            <w:r w:rsidRPr="00953310">
              <w:rPr>
                <w:rFonts w:eastAsia="宋体"/>
                <w:sz w:val="20"/>
                <w:szCs w:val="20"/>
                <w:lang w:val="en-GB" w:eastAsia="ja-JP"/>
              </w:rPr>
              <w:t>Format 0_1</w:t>
            </w:r>
          </w:p>
          <w:p w14:paraId="59D4E626" w14:textId="77777777" w:rsidR="00C92D44" w:rsidRPr="00953310" w:rsidRDefault="00C92D44" w:rsidP="00C92D44">
            <w:pPr>
              <w:numPr>
                <w:ilvl w:val="3"/>
                <w:numId w:val="30"/>
              </w:numPr>
              <w:overflowPunct w:val="0"/>
              <w:autoSpaceDE/>
              <w:autoSpaceDN/>
              <w:adjustRightInd/>
              <w:snapToGrid/>
              <w:spacing w:after="180"/>
              <w:contextualSpacing/>
              <w:jc w:val="left"/>
              <w:textAlignment w:val="baseline"/>
              <w:rPr>
                <w:rFonts w:eastAsia="宋体"/>
                <w:sz w:val="20"/>
                <w:szCs w:val="20"/>
                <w:lang w:val="en-GB" w:eastAsia="ja-JP"/>
              </w:rPr>
            </w:pPr>
            <w:r w:rsidRPr="00953310">
              <w:rPr>
                <w:rFonts w:eastAsia="宋体"/>
                <w:sz w:val="20"/>
                <w:szCs w:val="20"/>
                <w:lang w:val="en-GB" w:eastAsia="ja-JP"/>
              </w:rPr>
              <w:t>Format 0_2/1_2</w:t>
            </w:r>
          </w:p>
          <w:p w14:paraId="578E2ACD" w14:textId="77777777" w:rsidR="00C92D44" w:rsidRPr="00953310" w:rsidRDefault="00C92D44" w:rsidP="00C92D44">
            <w:pPr>
              <w:numPr>
                <w:ilvl w:val="2"/>
                <w:numId w:val="30"/>
              </w:numPr>
              <w:overflowPunct w:val="0"/>
              <w:autoSpaceDE/>
              <w:autoSpaceDN/>
              <w:adjustRightInd/>
              <w:snapToGrid/>
              <w:spacing w:after="180"/>
              <w:contextualSpacing/>
              <w:jc w:val="left"/>
              <w:textAlignment w:val="baseline"/>
              <w:rPr>
                <w:rFonts w:eastAsia="宋体"/>
                <w:sz w:val="20"/>
                <w:szCs w:val="20"/>
                <w:lang w:val="en-GB" w:eastAsia="ja-JP"/>
              </w:rPr>
            </w:pPr>
            <w:r w:rsidRPr="00953310">
              <w:rPr>
                <w:rFonts w:eastAsia="宋体"/>
                <w:sz w:val="20"/>
                <w:szCs w:val="20"/>
                <w:lang w:val="en-GB" w:eastAsia="ja-JP"/>
              </w:rPr>
              <w:t>Non-scheduling DCI</w:t>
            </w:r>
          </w:p>
          <w:p w14:paraId="040CE300" w14:textId="77777777" w:rsidR="00C92D44" w:rsidRPr="00953310" w:rsidRDefault="00C92D44" w:rsidP="00C92D44">
            <w:pPr>
              <w:numPr>
                <w:ilvl w:val="3"/>
                <w:numId w:val="30"/>
              </w:numPr>
              <w:overflowPunct w:val="0"/>
              <w:autoSpaceDE/>
              <w:autoSpaceDN/>
              <w:adjustRightInd/>
              <w:snapToGrid/>
              <w:spacing w:after="180"/>
              <w:contextualSpacing/>
              <w:jc w:val="left"/>
              <w:textAlignment w:val="baseline"/>
              <w:rPr>
                <w:rFonts w:eastAsia="宋体"/>
                <w:sz w:val="20"/>
                <w:szCs w:val="20"/>
                <w:lang w:val="en-GB" w:eastAsia="ja-JP"/>
              </w:rPr>
            </w:pPr>
            <w:r w:rsidRPr="00953310">
              <w:rPr>
                <w:rFonts w:eastAsia="宋体"/>
                <w:sz w:val="20"/>
                <w:szCs w:val="20"/>
                <w:lang w:val="en-GB" w:eastAsia="ja-JP"/>
              </w:rPr>
              <w:t>Format 2_6 in active time</w:t>
            </w:r>
          </w:p>
          <w:p w14:paraId="7D6D3962" w14:textId="77777777" w:rsidR="00C92D44" w:rsidRPr="00953310" w:rsidRDefault="00C92D44" w:rsidP="00C92D44">
            <w:pPr>
              <w:numPr>
                <w:ilvl w:val="3"/>
                <w:numId w:val="30"/>
              </w:numPr>
              <w:overflowPunct w:val="0"/>
              <w:autoSpaceDE/>
              <w:autoSpaceDN/>
              <w:adjustRightInd/>
              <w:snapToGrid/>
              <w:spacing w:after="180"/>
              <w:contextualSpacing/>
              <w:jc w:val="left"/>
              <w:textAlignment w:val="baseline"/>
              <w:rPr>
                <w:rFonts w:eastAsia="宋体"/>
                <w:sz w:val="20"/>
                <w:szCs w:val="20"/>
                <w:lang w:val="en-GB" w:eastAsia="ja-JP"/>
              </w:rPr>
            </w:pPr>
            <w:r w:rsidRPr="00953310">
              <w:rPr>
                <w:rFonts w:eastAsia="宋体"/>
                <w:sz w:val="20"/>
                <w:szCs w:val="20"/>
                <w:lang w:val="en-GB" w:eastAsia="ja-JP"/>
              </w:rPr>
              <w:t>Format 2_0</w:t>
            </w:r>
          </w:p>
          <w:p w14:paraId="623F6241" w14:textId="77777777" w:rsidR="00C92D44" w:rsidRPr="00953310" w:rsidRDefault="00C92D44" w:rsidP="00C92D44">
            <w:pPr>
              <w:numPr>
                <w:ilvl w:val="3"/>
                <w:numId w:val="30"/>
              </w:numPr>
              <w:overflowPunct w:val="0"/>
              <w:autoSpaceDE/>
              <w:autoSpaceDN/>
              <w:adjustRightInd/>
              <w:snapToGrid/>
              <w:spacing w:after="180"/>
              <w:contextualSpacing/>
              <w:jc w:val="left"/>
              <w:textAlignment w:val="baseline"/>
              <w:rPr>
                <w:rFonts w:eastAsia="宋体"/>
                <w:sz w:val="20"/>
                <w:szCs w:val="20"/>
                <w:lang w:val="en-GB" w:eastAsia="ja-JP"/>
              </w:rPr>
            </w:pPr>
            <w:r w:rsidRPr="00953310">
              <w:rPr>
                <w:rFonts w:eastAsia="宋体"/>
                <w:sz w:val="20"/>
                <w:szCs w:val="20"/>
                <w:lang w:val="en-GB" w:eastAsia="ja-JP"/>
              </w:rPr>
              <w:t>Format 1_1 (SCell dormancy case 2)</w:t>
            </w:r>
          </w:p>
          <w:p w14:paraId="34A948FB" w14:textId="77777777" w:rsidR="00C92D44" w:rsidRPr="00953310" w:rsidRDefault="00C92D44" w:rsidP="00C92D44">
            <w:pPr>
              <w:numPr>
                <w:ilvl w:val="2"/>
                <w:numId w:val="30"/>
              </w:numPr>
              <w:overflowPunct w:val="0"/>
              <w:autoSpaceDE/>
              <w:autoSpaceDN/>
              <w:adjustRightInd/>
              <w:snapToGrid/>
              <w:spacing w:after="180"/>
              <w:contextualSpacing/>
              <w:jc w:val="left"/>
              <w:textAlignment w:val="baseline"/>
              <w:rPr>
                <w:rFonts w:eastAsia="宋体"/>
                <w:sz w:val="20"/>
                <w:szCs w:val="20"/>
                <w:lang w:val="en-GB" w:eastAsia="ja-JP"/>
              </w:rPr>
            </w:pPr>
            <w:r w:rsidRPr="00953310">
              <w:rPr>
                <w:rFonts w:eastAsia="宋体"/>
                <w:sz w:val="20"/>
                <w:szCs w:val="20"/>
                <w:lang w:val="en-GB" w:eastAsia="ja-JP"/>
              </w:rPr>
              <w:t>additional indication mechanism</w:t>
            </w:r>
          </w:p>
          <w:p w14:paraId="5D619834" w14:textId="77777777" w:rsidR="00C92D44" w:rsidRPr="00953310" w:rsidRDefault="00C92D44" w:rsidP="00C92D44">
            <w:pPr>
              <w:numPr>
                <w:ilvl w:val="3"/>
                <w:numId w:val="30"/>
              </w:numPr>
              <w:overflowPunct w:val="0"/>
              <w:autoSpaceDE/>
              <w:autoSpaceDN/>
              <w:adjustRightInd/>
              <w:snapToGrid/>
              <w:spacing w:after="180"/>
              <w:contextualSpacing/>
              <w:jc w:val="left"/>
              <w:textAlignment w:val="baseline"/>
              <w:rPr>
                <w:rFonts w:eastAsia="宋体"/>
                <w:sz w:val="20"/>
                <w:szCs w:val="20"/>
                <w:lang w:val="en-GB" w:eastAsia="ja-JP"/>
              </w:rPr>
            </w:pPr>
            <w:r w:rsidRPr="00953310">
              <w:rPr>
                <w:rFonts w:eastAsia="宋体"/>
                <w:sz w:val="20"/>
                <w:szCs w:val="20"/>
                <w:lang w:val="en-GB" w:eastAsia="ja-JP"/>
              </w:rPr>
              <w:t>By reusing Rel-16 SCell dormancy indication when CA is configured, FFS details</w:t>
            </w:r>
          </w:p>
          <w:p w14:paraId="0418E6A0" w14:textId="77777777" w:rsidR="00C92D44" w:rsidRPr="00953310" w:rsidRDefault="00C92D44" w:rsidP="00C92D44">
            <w:pPr>
              <w:numPr>
                <w:ilvl w:val="3"/>
                <w:numId w:val="30"/>
              </w:numPr>
              <w:overflowPunct w:val="0"/>
              <w:autoSpaceDE/>
              <w:autoSpaceDN/>
              <w:adjustRightInd/>
              <w:snapToGrid/>
              <w:spacing w:after="180"/>
              <w:contextualSpacing/>
              <w:jc w:val="left"/>
              <w:textAlignment w:val="baseline"/>
              <w:rPr>
                <w:rFonts w:eastAsia="宋体"/>
                <w:sz w:val="20"/>
                <w:szCs w:val="20"/>
                <w:lang w:val="en-GB" w:eastAsia="ja-JP"/>
              </w:rPr>
            </w:pPr>
            <w:r w:rsidRPr="00953310">
              <w:rPr>
                <w:rFonts w:eastAsia="宋体"/>
                <w:sz w:val="20"/>
                <w:szCs w:val="20"/>
                <w:lang w:val="en-GB" w:eastAsia="ja-JP"/>
              </w:rPr>
              <w:t>By reusing Rel-16 cross-slot scheduling indication when R16 cross-slot scheduling is configured, FFS details</w:t>
            </w:r>
          </w:p>
          <w:p w14:paraId="4A543289" w14:textId="77777777" w:rsidR="00C92D44" w:rsidRPr="00953310" w:rsidRDefault="00C92D44" w:rsidP="00C92D44">
            <w:pPr>
              <w:numPr>
                <w:ilvl w:val="1"/>
                <w:numId w:val="30"/>
              </w:numPr>
              <w:overflowPunct w:val="0"/>
              <w:autoSpaceDE/>
              <w:autoSpaceDN/>
              <w:adjustRightInd/>
              <w:snapToGrid/>
              <w:spacing w:after="180"/>
              <w:contextualSpacing/>
              <w:jc w:val="left"/>
              <w:textAlignment w:val="baseline"/>
              <w:rPr>
                <w:rFonts w:eastAsia="宋体"/>
                <w:sz w:val="20"/>
                <w:szCs w:val="20"/>
                <w:lang w:val="en-GB" w:eastAsia="ja-JP"/>
              </w:rPr>
            </w:pPr>
            <w:r w:rsidRPr="00953310">
              <w:rPr>
                <w:rFonts w:eastAsia="宋体"/>
                <w:sz w:val="20"/>
                <w:szCs w:val="20"/>
                <w:lang w:val="en-GB" w:eastAsia="ja-JP"/>
              </w:rPr>
              <w:t>DCI dynamically indicates a duration/periodic interval for skipping</w:t>
            </w:r>
          </w:p>
          <w:p w14:paraId="1B238445" w14:textId="77777777" w:rsidR="00C92D44" w:rsidRPr="00953310" w:rsidRDefault="00C92D44" w:rsidP="00C92D44">
            <w:pPr>
              <w:numPr>
                <w:ilvl w:val="2"/>
                <w:numId w:val="30"/>
              </w:numPr>
              <w:overflowPunct w:val="0"/>
              <w:autoSpaceDE/>
              <w:autoSpaceDN/>
              <w:adjustRightInd/>
              <w:snapToGrid/>
              <w:spacing w:after="180"/>
              <w:contextualSpacing/>
              <w:jc w:val="left"/>
              <w:textAlignment w:val="baseline"/>
              <w:rPr>
                <w:rFonts w:eastAsia="宋体"/>
                <w:sz w:val="20"/>
                <w:szCs w:val="20"/>
                <w:lang w:val="en-GB" w:eastAsia="ja-JP"/>
              </w:rPr>
            </w:pPr>
            <w:r w:rsidRPr="00953310">
              <w:rPr>
                <w:rFonts w:eastAsia="宋体"/>
                <w:sz w:val="20"/>
                <w:szCs w:val="20"/>
                <w:lang w:val="en-GB" w:eastAsia="ja-JP"/>
              </w:rPr>
              <w:t>FFS: how to indicate the duration/period interval, e.g., number of slots or skipping current DRX</w:t>
            </w:r>
          </w:p>
          <w:p w14:paraId="0A7FD437" w14:textId="77777777" w:rsidR="00C92D44" w:rsidRPr="000564C6" w:rsidRDefault="00C92D44" w:rsidP="000564C6">
            <w:pPr>
              <w:numPr>
                <w:ilvl w:val="1"/>
                <w:numId w:val="30"/>
              </w:numPr>
              <w:overflowPunct w:val="0"/>
              <w:autoSpaceDE/>
              <w:autoSpaceDN/>
              <w:adjustRightInd/>
              <w:snapToGrid/>
              <w:spacing w:after="180"/>
              <w:contextualSpacing/>
              <w:jc w:val="left"/>
              <w:textAlignment w:val="baseline"/>
              <w:rPr>
                <w:rFonts w:eastAsia="宋体"/>
                <w:sz w:val="20"/>
                <w:szCs w:val="20"/>
                <w:lang w:val="en-GB" w:eastAsia="ja-JP"/>
              </w:rPr>
            </w:pPr>
            <w:r w:rsidRPr="00953310">
              <w:rPr>
                <w:rFonts w:eastAsia="宋体"/>
                <w:sz w:val="20"/>
                <w:szCs w:val="20"/>
                <w:lang w:val="en-GB" w:eastAsia="ja-JP"/>
              </w:rPr>
              <w:t>PDCCH skipping for a duration indicated by minimum scheduling offset</w:t>
            </w:r>
          </w:p>
          <w:p w14:paraId="6009AF23" w14:textId="5DF010C1" w:rsidR="00C92D44" w:rsidRPr="000564C6" w:rsidRDefault="00C92D44" w:rsidP="000564C6">
            <w:pPr>
              <w:numPr>
                <w:ilvl w:val="1"/>
                <w:numId w:val="30"/>
              </w:numPr>
              <w:overflowPunct w:val="0"/>
              <w:autoSpaceDE/>
              <w:autoSpaceDN/>
              <w:adjustRightInd/>
              <w:snapToGrid/>
              <w:spacing w:after="180"/>
              <w:contextualSpacing/>
              <w:jc w:val="left"/>
              <w:textAlignment w:val="baseline"/>
              <w:rPr>
                <w:rFonts w:eastAsia="宋体"/>
                <w:sz w:val="20"/>
                <w:szCs w:val="20"/>
                <w:lang w:val="en-GB" w:eastAsia="ja-JP"/>
              </w:rPr>
            </w:pPr>
            <w:r w:rsidRPr="000564C6">
              <w:rPr>
                <w:rFonts w:eastAsia="宋体"/>
                <w:sz w:val="20"/>
                <w:szCs w:val="20"/>
                <w:lang w:val="en-GB" w:eastAsia="ja-JP"/>
              </w:rPr>
              <w:t>Others are not preclude</w:t>
            </w:r>
          </w:p>
        </w:tc>
      </w:tr>
    </w:tbl>
    <w:p w14:paraId="5EE2B721" w14:textId="53BC2A58" w:rsidR="00C92D44" w:rsidRDefault="00B02958" w:rsidP="00525839">
      <w:pPr>
        <w:rPr>
          <w:lang w:val="en-GB" w:eastAsia="zh-CN"/>
        </w:rPr>
      </w:pPr>
      <w:r>
        <w:rPr>
          <w:lang w:val="en-GB" w:eastAsia="zh-CN"/>
        </w:rPr>
        <w:t>It can be observed that PDCCH skipping for a duration can be supported by signalling design based on Rel-16 SSSG switching, Rel-16 power saving adaptation and new DCI field.</w:t>
      </w:r>
    </w:p>
    <w:p w14:paraId="74B1437D" w14:textId="77777777" w:rsidR="00B02958" w:rsidRPr="00EA4475" w:rsidRDefault="00B02958" w:rsidP="00525839">
      <w:pPr>
        <w:rPr>
          <w:lang w:val="en-GB"/>
        </w:rPr>
      </w:pPr>
    </w:p>
    <w:p w14:paraId="22FB0BCE" w14:textId="5993CBEC" w:rsidR="00ED5C9B" w:rsidRPr="009C5E9D" w:rsidRDefault="00ED5C9B" w:rsidP="00ED5C9B">
      <w:pPr>
        <w:pStyle w:val="2"/>
      </w:pPr>
      <w:r>
        <w:t>Power saving gain</w:t>
      </w:r>
    </w:p>
    <w:p w14:paraId="66A9DC16" w14:textId="2BC262FB" w:rsidR="00525839" w:rsidRDefault="00EA4475" w:rsidP="00525839">
      <w:pPr>
        <w:rPr>
          <w:lang w:val="en-GB"/>
        </w:rPr>
      </w:pPr>
      <w:r>
        <w:rPr>
          <w:lang w:val="en-GB" w:eastAsia="zh-CN"/>
        </w:rPr>
        <w:t xml:space="preserve">It can be observed that these two techniques </w:t>
      </w:r>
      <w:r w:rsidR="00031DB9">
        <w:rPr>
          <w:lang w:val="en-GB" w:eastAsia="zh-CN"/>
        </w:rPr>
        <w:t>are similar</w:t>
      </w:r>
      <w:r>
        <w:rPr>
          <w:lang w:val="en-GB" w:eastAsia="zh-CN"/>
        </w:rPr>
        <w:t>.</w:t>
      </w:r>
      <w:r w:rsidR="00031DB9">
        <w:rPr>
          <w:lang w:val="en-GB" w:eastAsia="zh-CN"/>
        </w:rPr>
        <w:t xml:space="preserve"> </w:t>
      </w:r>
      <w:r>
        <w:rPr>
          <w:lang w:val="en-GB"/>
        </w:rPr>
        <w:t xml:space="preserve">In our previous evaluation </w:t>
      </w:r>
      <w:r w:rsidRPr="000564C6">
        <w:rPr>
          <w:lang w:val="en-GB"/>
        </w:rPr>
        <w:t>[</w:t>
      </w:r>
      <w:r w:rsidR="000564C6" w:rsidRPr="000564C6">
        <w:rPr>
          <w:lang w:val="en-GB"/>
        </w:rPr>
        <w:t>2</w:t>
      </w:r>
      <w:r w:rsidRPr="000564C6">
        <w:rPr>
          <w:lang w:val="en-GB"/>
        </w:rPr>
        <w:t>]</w:t>
      </w:r>
      <w:r>
        <w:rPr>
          <w:lang w:val="en-GB"/>
        </w:rPr>
        <w:t>, t</w:t>
      </w:r>
      <w:r w:rsidR="00524606">
        <w:rPr>
          <w:lang w:val="en-GB"/>
        </w:rPr>
        <w:t>hese two techniques have the similar power saving gain.</w:t>
      </w:r>
      <w:r w:rsidR="00031DB9">
        <w:rPr>
          <w:lang w:val="en-GB"/>
        </w:rPr>
        <w:t xml:space="preserve"> From the agreement in RAN1#104, these two techniques should be both supported with common design strived.</w:t>
      </w:r>
    </w:p>
    <w:p w14:paraId="32E7A61C" w14:textId="7BDC46FA" w:rsidR="00524606" w:rsidRDefault="00524606" w:rsidP="00525839">
      <w:pPr>
        <w:rPr>
          <w:lang w:val="en-GB"/>
        </w:rPr>
      </w:pPr>
    </w:p>
    <w:p w14:paraId="11AB6001" w14:textId="7F7148B6" w:rsidR="00524606" w:rsidRDefault="00524606" w:rsidP="00524606">
      <w:pPr>
        <w:pStyle w:val="1"/>
      </w:pPr>
      <w:r>
        <w:t>Signaling design</w:t>
      </w:r>
    </w:p>
    <w:p w14:paraId="7816E996" w14:textId="71B6E795" w:rsidR="00C92D44" w:rsidRDefault="00C92D44" w:rsidP="000564C6">
      <w:pPr>
        <w:pStyle w:val="2"/>
      </w:pPr>
      <w:r>
        <w:t>Striving common design</w:t>
      </w:r>
    </w:p>
    <w:p w14:paraId="7161AEA3" w14:textId="55F3F053" w:rsidR="00953310" w:rsidRDefault="00525839" w:rsidP="007C1E22">
      <w:pPr>
        <w:rPr>
          <w:lang w:val="en-GB"/>
        </w:rPr>
      </w:pPr>
      <w:r>
        <w:rPr>
          <w:lang w:eastAsia="zh-CN"/>
        </w:rPr>
        <w:t xml:space="preserve">It was agreed to </w:t>
      </w:r>
      <w:r w:rsidR="00A16932" w:rsidRPr="000564C6">
        <w:rPr>
          <w:lang w:val="en-GB"/>
        </w:rPr>
        <w:t>strive for</w:t>
      </w:r>
      <w:r w:rsidR="00A16932" w:rsidRPr="00E32E97">
        <w:rPr>
          <w:lang w:val="en-GB"/>
        </w:rPr>
        <w:t xml:space="preserve"> </w:t>
      </w:r>
      <w:r w:rsidR="00E32E97" w:rsidRPr="00E32E97">
        <w:rPr>
          <w:lang w:val="en-GB"/>
        </w:rPr>
        <w:t>a common design to support functionalities inclusive of both SSSG switching and PDCCH skipping for a duration</w:t>
      </w:r>
      <w:r w:rsidR="000564C6">
        <w:rPr>
          <w:lang w:val="en-GB"/>
        </w:rPr>
        <w:t xml:space="preserve"> </w:t>
      </w:r>
      <w:r w:rsidR="000564C6">
        <w:rPr>
          <w:lang w:val="en-GB" w:eastAsia="zh-CN"/>
        </w:rPr>
        <w:t>[1]</w:t>
      </w:r>
      <w:r>
        <w:rPr>
          <w:lang w:val="en-GB"/>
        </w:rPr>
        <w:t>.</w:t>
      </w:r>
    </w:p>
    <w:tbl>
      <w:tblPr>
        <w:tblStyle w:val="afff0"/>
        <w:tblW w:w="0" w:type="auto"/>
        <w:tblLook w:val="04A0" w:firstRow="1" w:lastRow="0" w:firstColumn="1" w:lastColumn="0" w:noHBand="0" w:noVBand="1"/>
      </w:tblPr>
      <w:tblGrid>
        <w:gridCol w:w="9307"/>
      </w:tblGrid>
      <w:tr w:rsidR="00953310" w14:paraId="52CB6E05" w14:textId="77777777" w:rsidTr="00953310">
        <w:tc>
          <w:tcPr>
            <w:tcW w:w="9307" w:type="dxa"/>
          </w:tcPr>
          <w:p w14:paraId="3CC14487" w14:textId="77777777" w:rsidR="00953310" w:rsidRPr="00363F66" w:rsidRDefault="00953310" w:rsidP="00953310">
            <w:pPr>
              <w:autoSpaceDE/>
              <w:autoSpaceDN/>
              <w:adjustRightInd/>
              <w:snapToGrid/>
              <w:spacing w:after="0"/>
              <w:jc w:val="left"/>
              <w:rPr>
                <w:rFonts w:eastAsia="Batang"/>
                <w:sz w:val="20"/>
                <w:szCs w:val="20"/>
                <w:lang w:val="en-GB"/>
              </w:rPr>
            </w:pPr>
            <w:r w:rsidRPr="00363F66">
              <w:rPr>
                <w:rFonts w:eastAsia="Batang"/>
                <w:sz w:val="20"/>
                <w:szCs w:val="20"/>
                <w:highlight w:val="green"/>
                <w:lang w:val="en-GB"/>
              </w:rPr>
              <w:t>Agreements:</w:t>
            </w:r>
          </w:p>
          <w:p w14:paraId="5D6EC12A" w14:textId="77777777" w:rsidR="00953310" w:rsidRPr="00363F66" w:rsidRDefault="00953310" w:rsidP="00953310">
            <w:pPr>
              <w:numPr>
                <w:ilvl w:val="0"/>
                <w:numId w:val="29"/>
              </w:numPr>
              <w:overflowPunct w:val="0"/>
              <w:autoSpaceDE/>
              <w:autoSpaceDN/>
              <w:adjustRightInd/>
              <w:snapToGrid/>
              <w:spacing w:after="180"/>
              <w:contextualSpacing/>
              <w:jc w:val="left"/>
              <w:textAlignment w:val="baseline"/>
              <w:rPr>
                <w:rFonts w:eastAsia="宋体"/>
                <w:sz w:val="20"/>
                <w:szCs w:val="20"/>
                <w:lang w:val="en-GB" w:eastAsia="ja-JP"/>
              </w:rPr>
            </w:pPr>
            <w:r w:rsidRPr="00363F66">
              <w:rPr>
                <w:rFonts w:eastAsia="宋体"/>
                <w:sz w:val="20"/>
                <w:szCs w:val="20"/>
                <w:lang w:val="en-GB" w:eastAsia="ja-JP"/>
              </w:rPr>
              <w:t xml:space="preserve">Strive for a common design for DCI based PDCCH monitoring adaptation in active time for an active BWP to support functionalities inclusive of both SSSG switching and PDCCH skipping for a duration. </w:t>
            </w:r>
          </w:p>
          <w:p w14:paraId="0548BEC6" w14:textId="2233DB32" w:rsidR="00953310" w:rsidRPr="000564C6" w:rsidRDefault="00953310" w:rsidP="000564C6">
            <w:pPr>
              <w:numPr>
                <w:ilvl w:val="1"/>
                <w:numId w:val="29"/>
              </w:numPr>
              <w:overflowPunct w:val="0"/>
              <w:autoSpaceDE/>
              <w:autoSpaceDN/>
              <w:adjustRightInd/>
              <w:snapToGrid/>
              <w:spacing w:after="180"/>
              <w:contextualSpacing/>
              <w:jc w:val="left"/>
              <w:textAlignment w:val="baseline"/>
              <w:rPr>
                <w:rFonts w:eastAsia="宋体"/>
                <w:sz w:val="20"/>
                <w:szCs w:val="20"/>
                <w:lang w:val="en-GB" w:eastAsia="ja-JP"/>
              </w:rPr>
            </w:pPr>
            <w:r w:rsidRPr="00363F66">
              <w:rPr>
                <w:rFonts w:eastAsia="宋体"/>
                <w:sz w:val="20"/>
                <w:szCs w:val="20"/>
                <w:lang w:val="en-GB" w:eastAsia="ja-JP"/>
              </w:rPr>
              <w:lastRenderedPageBreak/>
              <w:t>Details FFS</w:t>
            </w:r>
          </w:p>
        </w:tc>
      </w:tr>
    </w:tbl>
    <w:p w14:paraId="6A44282B" w14:textId="2BFC3B78" w:rsidR="00953310" w:rsidRDefault="00780903" w:rsidP="007C1E22">
      <w:pPr>
        <w:rPr>
          <w:lang w:val="en-GB"/>
        </w:rPr>
      </w:pPr>
      <w:r>
        <w:rPr>
          <w:lang w:val="en-GB"/>
        </w:rPr>
        <w:lastRenderedPageBreak/>
        <w:t>Then</w:t>
      </w:r>
      <w:r w:rsidR="00953310">
        <w:rPr>
          <w:lang w:val="en-GB"/>
        </w:rPr>
        <w:t>, it was agreed that two</w:t>
      </w:r>
      <w:r w:rsidR="00C92D44">
        <w:rPr>
          <w:lang w:val="en-GB"/>
        </w:rPr>
        <w:t xml:space="preserve"> </w:t>
      </w:r>
      <w:r w:rsidR="00E23B15" w:rsidRPr="00E23B15">
        <w:rPr>
          <w:lang w:val="en-GB"/>
        </w:rPr>
        <w:t>alternatives</w:t>
      </w:r>
      <w:r w:rsidR="00292F78">
        <w:rPr>
          <w:lang w:val="en-GB"/>
        </w:rPr>
        <w:t xml:space="preserve"> </w:t>
      </w:r>
      <w:r w:rsidR="00524606">
        <w:rPr>
          <w:lang w:val="en-GB"/>
        </w:rPr>
        <w:t>of signalling design</w:t>
      </w:r>
      <w:r w:rsidR="0042343F">
        <w:rPr>
          <w:lang w:val="en-GB"/>
        </w:rPr>
        <w:t xml:space="preserve"> </w:t>
      </w:r>
      <w:r w:rsidR="00292F78">
        <w:rPr>
          <w:lang w:val="en-GB"/>
        </w:rPr>
        <w:t>can be considered</w:t>
      </w:r>
      <w:r w:rsidR="000564C6">
        <w:rPr>
          <w:lang w:val="en-GB"/>
        </w:rPr>
        <w:t xml:space="preserve"> [1]</w:t>
      </w:r>
      <w:r w:rsidR="00953310">
        <w:rPr>
          <w:lang w:val="en-GB"/>
        </w:rPr>
        <w:t>.</w:t>
      </w:r>
    </w:p>
    <w:tbl>
      <w:tblPr>
        <w:tblStyle w:val="afff0"/>
        <w:tblW w:w="0" w:type="auto"/>
        <w:tblLook w:val="04A0" w:firstRow="1" w:lastRow="0" w:firstColumn="1" w:lastColumn="0" w:noHBand="0" w:noVBand="1"/>
      </w:tblPr>
      <w:tblGrid>
        <w:gridCol w:w="9307"/>
      </w:tblGrid>
      <w:tr w:rsidR="00953310" w14:paraId="47D279FF" w14:textId="77777777" w:rsidTr="00953310">
        <w:tc>
          <w:tcPr>
            <w:tcW w:w="9307" w:type="dxa"/>
          </w:tcPr>
          <w:p w14:paraId="25A0DFEB" w14:textId="77777777" w:rsidR="00953310" w:rsidRPr="00363F66" w:rsidRDefault="00953310" w:rsidP="00953310">
            <w:pPr>
              <w:autoSpaceDE/>
              <w:autoSpaceDN/>
              <w:adjustRightInd/>
              <w:snapToGrid/>
              <w:spacing w:after="0"/>
              <w:jc w:val="left"/>
              <w:rPr>
                <w:rFonts w:eastAsia="Batang"/>
                <w:sz w:val="20"/>
                <w:szCs w:val="20"/>
                <w:lang w:val="en-GB"/>
              </w:rPr>
            </w:pPr>
            <w:r w:rsidRPr="00363F66">
              <w:rPr>
                <w:rFonts w:eastAsia="Batang"/>
                <w:sz w:val="20"/>
                <w:szCs w:val="20"/>
                <w:highlight w:val="green"/>
                <w:lang w:val="en-GB" w:eastAsia="zh-CN"/>
              </w:rPr>
              <w:t>Agreements:</w:t>
            </w:r>
          </w:p>
          <w:p w14:paraId="27BB06A6" w14:textId="77777777" w:rsidR="00953310" w:rsidRPr="00363F66" w:rsidRDefault="00953310" w:rsidP="00953310">
            <w:pPr>
              <w:numPr>
                <w:ilvl w:val="0"/>
                <w:numId w:val="31"/>
              </w:numPr>
              <w:autoSpaceDE/>
              <w:autoSpaceDN/>
              <w:adjustRightInd/>
              <w:snapToGrid/>
              <w:spacing w:after="0"/>
              <w:jc w:val="left"/>
              <w:rPr>
                <w:rFonts w:eastAsia="Batang"/>
                <w:sz w:val="20"/>
                <w:szCs w:val="20"/>
                <w:lang w:val="en-GB" w:eastAsia="zh-CN"/>
              </w:rPr>
            </w:pPr>
            <w:r w:rsidRPr="00363F66">
              <w:rPr>
                <w:rFonts w:eastAsia="Batang"/>
                <w:sz w:val="20"/>
                <w:szCs w:val="20"/>
                <w:lang w:val="en-GB" w:eastAsia="zh-CN"/>
              </w:rPr>
              <w:t>The following alternatives can be considered for DCI based PDCCH monitoring adaptation in active time for an active BWP for power saving</w:t>
            </w:r>
          </w:p>
          <w:p w14:paraId="4CFAE4B2" w14:textId="77777777" w:rsidR="00953310" w:rsidRPr="00363F66" w:rsidRDefault="00953310" w:rsidP="00953310">
            <w:pPr>
              <w:numPr>
                <w:ilvl w:val="1"/>
                <w:numId w:val="31"/>
              </w:numPr>
              <w:autoSpaceDE/>
              <w:autoSpaceDN/>
              <w:adjustRightInd/>
              <w:snapToGrid/>
              <w:spacing w:after="0"/>
              <w:jc w:val="left"/>
              <w:rPr>
                <w:rFonts w:eastAsia="Batang"/>
                <w:sz w:val="20"/>
                <w:szCs w:val="20"/>
                <w:lang w:val="en-GB" w:eastAsia="zh-CN"/>
              </w:rPr>
            </w:pPr>
            <w:r w:rsidRPr="00363F66">
              <w:rPr>
                <w:rFonts w:eastAsia="Batang"/>
                <w:sz w:val="20"/>
                <w:szCs w:val="20"/>
                <w:lang w:val="en-GB" w:eastAsia="zh-CN"/>
              </w:rPr>
              <w:t>Alt 1: Enhancement of Rel-16 SSSG switching to support PDCCH monitoring adaptation including skipping for a duration</w:t>
            </w:r>
          </w:p>
          <w:p w14:paraId="50246B10" w14:textId="77777777" w:rsidR="00953310" w:rsidRPr="00363F66" w:rsidRDefault="00953310" w:rsidP="00953310">
            <w:pPr>
              <w:numPr>
                <w:ilvl w:val="1"/>
                <w:numId w:val="31"/>
              </w:numPr>
              <w:autoSpaceDE/>
              <w:autoSpaceDN/>
              <w:adjustRightInd/>
              <w:snapToGrid/>
              <w:spacing w:after="0"/>
              <w:jc w:val="left"/>
              <w:rPr>
                <w:rFonts w:eastAsia="Batang"/>
                <w:sz w:val="20"/>
                <w:szCs w:val="20"/>
                <w:lang w:val="en-GB" w:eastAsia="zh-CN"/>
              </w:rPr>
            </w:pPr>
            <w:r w:rsidRPr="00363F66">
              <w:rPr>
                <w:rFonts w:eastAsia="Batang"/>
                <w:sz w:val="20"/>
                <w:szCs w:val="20"/>
                <w:lang w:val="en-GB" w:eastAsia="zh-CN"/>
              </w:rPr>
              <w:t>Alt 2a: Enhancement of DCI(s) utilized for Rel-16 power saving adaptation for supporting both skipping PDCCH monitoring for a duration and SSSG switching</w:t>
            </w:r>
          </w:p>
          <w:p w14:paraId="202C1BF5" w14:textId="77777777" w:rsidR="00953310" w:rsidRPr="00363F66" w:rsidRDefault="00953310" w:rsidP="00953310">
            <w:pPr>
              <w:numPr>
                <w:ilvl w:val="1"/>
                <w:numId w:val="31"/>
              </w:numPr>
              <w:autoSpaceDE/>
              <w:autoSpaceDN/>
              <w:adjustRightInd/>
              <w:snapToGrid/>
              <w:spacing w:after="0"/>
              <w:jc w:val="left"/>
              <w:rPr>
                <w:rFonts w:eastAsia="Batang"/>
                <w:strike/>
                <w:color w:val="FF0000"/>
                <w:sz w:val="20"/>
                <w:szCs w:val="20"/>
                <w:lang w:val="en-GB" w:eastAsia="zh-CN"/>
              </w:rPr>
            </w:pPr>
            <w:r w:rsidRPr="00363F66">
              <w:rPr>
                <w:rFonts w:eastAsia="Batang"/>
                <w:strike/>
                <w:color w:val="FF0000"/>
                <w:sz w:val="20"/>
                <w:szCs w:val="20"/>
                <w:lang w:val="en-GB" w:eastAsia="zh-CN"/>
              </w:rPr>
              <w:t>Alt 2b: Enhancement of DCI(s) utilized for Rel-16 power saving adaptation for supporting both skipping PDCCH monitoring for a duration and PDCCH monitoring periodicity adaptation</w:t>
            </w:r>
          </w:p>
          <w:p w14:paraId="03FACE8C" w14:textId="57A5A2BB" w:rsidR="00953310" w:rsidRPr="000564C6" w:rsidRDefault="00953310" w:rsidP="000564C6">
            <w:pPr>
              <w:numPr>
                <w:ilvl w:val="1"/>
                <w:numId w:val="31"/>
              </w:numPr>
              <w:autoSpaceDE/>
              <w:autoSpaceDN/>
              <w:adjustRightInd/>
              <w:snapToGrid/>
              <w:spacing w:after="0"/>
              <w:jc w:val="left"/>
              <w:rPr>
                <w:rFonts w:eastAsia="Batang"/>
                <w:sz w:val="20"/>
                <w:szCs w:val="20"/>
                <w:lang w:val="en-GB" w:eastAsia="zh-CN"/>
              </w:rPr>
            </w:pPr>
            <w:r w:rsidRPr="00363F66">
              <w:rPr>
                <w:rFonts w:eastAsia="Batang"/>
                <w:sz w:val="20"/>
                <w:szCs w:val="20"/>
                <w:lang w:val="en-GB" w:eastAsia="zh-CN"/>
              </w:rPr>
              <w:t>Others not precluded</w:t>
            </w:r>
          </w:p>
        </w:tc>
      </w:tr>
    </w:tbl>
    <w:p w14:paraId="451646D9" w14:textId="59885B0B" w:rsidR="00524606" w:rsidRDefault="00524606" w:rsidP="000564C6">
      <w:pPr>
        <w:rPr>
          <w:lang w:val="en-GB" w:eastAsia="zh-CN"/>
        </w:rPr>
      </w:pPr>
      <w:r>
        <w:rPr>
          <w:lang w:val="en-GB" w:eastAsia="zh-CN"/>
        </w:rPr>
        <w:t>It should be noted that both Alt 1 and Alt 2a can support skipping PDCCH monitoring for a duration and SSSG switching.</w:t>
      </w:r>
    </w:p>
    <w:p w14:paraId="54844A38" w14:textId="77777777" w:rsidR="00477AD3" w:rsidRPr="00524606" w:rsidRDefault="00477AD3" w:rsidP="000564C6">
      <w:pPr>
        <w:rPr>
          <w:lang w:val="en-GB" w:eastAsia="zh-CN"/>
        </w:rPr>
      </w:pPr>
    </w:p>
    <w:p w14:paraId="236BDCE0" w14:textId="0EBD2646" w:rsidR="0042343F" w:rsidRDefault="00C92D44" w:rsidP="00524606">
      <w:pPr>
        <w:pStyle w:val="2"/>
      </w:pPr>
      <w:r>
        <w:t xml:space="preserve">Alt 1: </w:t>
      </w:r>
      <w:r w:rsidR="0042343F">
        <w:t>Enhancement of Rel-16 SSSG swit</w:t>
      </w:r>
      <w:r w:rsidR="00F7573C">
        <w:t>c</w:t>
      </w:r>
      <w:r w:rsidR="0042343F">
        <w:t>hing</w:t>
      </w:r>
    </w:p>
    <w:p w14:paraId="2BD49C80" w14:textId="5D6B467F" w:rsidR="00741B4E" w:rsidRDefault="007C1E22" w:rsidP="00CD7D6B">
      <w:pPr>
        <w:rPr>
          <w:rFonts w:eastAsia="宋体"/>
          <w:lang w:eastAsia="zh-CN"/>
        </w:rPr>
      </w:pPr>
      <w:r>
        <w:rPr>
          <w:lang w:eastAsia="zh-CN"/>
        </w:rPr>
        <w:t xml:space="preserve">For </w:t>
      </w:r>
      <w:r w:rsidR="0042343F">
        <w:rPr>
          <w:lang w:eastAsia="zh-CN"/>
        </w:rPr>
        <w:t xml:space="preserve">Alt </w:t>
      </w:r>
      <w:r>
        <w:rPr>
          <w:lang w:eastAsia="zh-CN"/>
        </w:rPr>
        <w:t xml:space="preserve">1, it is </w:t>
      </w:r>
      <w:r w:rsidR="00F7573C">
        <w:rPr>
          <w:lang w:eastAsia="zh-CN"/>
        </w:rPr>
        <w:t>based on</w:t>
      </w:r>
      <w:r>
        <w:rPr>
          <w:rFonts w:eastAsia="宋体"/>
          <w:lang w:eastAsia="zh-CN"/>
        </w:rPr>
        <w:t xml:space="preserve"> </w:t>
      </w:r>
      <w:r w:rsidR="00F7573C">
        <w:rPr>
          <w:rFonts w:eastAsia="宋体"/>
          <w:lang w:eastAsia="zh-CN"/>
        </w:rPr>
        <w:t xml:space="preserve">the </w:t>
      </w:r>
      <w:r>
        <w:rPr>
          <w:rFonts w:eastAsia="宋体"/>
          <w:lang w:eastAsia="zh-CN"/>
        </w:rPr>
        <w:t>S</w:t>
      </w:r>
      <w:r w:rsidR="00E23B15">
        <w:rPr>
          <w:rFonts w:eastAsia="宋体"/>
          <w:lang w:eastAsia="zh-CN"/>
        </w:rPr>
        <w:t>S group switching mechanism</w:t>
      </w:r>
      <w:r w:rsidR="00F7573C">
        <w:rPr>
          <w:rFonts w:eastAsia="宋体"/>
          <w:lang w:eastAsia="zh-CN"/>
        </w:rPr>
        <w:t xml:space="preserve"> defined in Rel-16 NR-U</w:t>
      </w:r>
      <w:r w:rsidR="00E23B15">
        <w:rPr>
          <w:rFonts w:eastAsia="宋体"/>
          <w:lang w:eastAsia="zh-CN"/>
        </w:rPr>
        <w:t xml:space="preserve">, </w:t>
      </w:r>
      <w:r w:rsidR="00F7573C">
        <w:rPr>
          <w:rFonts w:eastAsia="宋体"/>
          <w:lang w:eastAsia="zh-CN"/>
        </w:rPr>
        <w:t>and the enhancement can be applied</w:t>
      </w:r>
      <w:r w:rsidR="0042343F">
        <w:rPr>
          <w:rFonts w:eastAsia="宋体"/>
          <w:lang w:eastAsia="zh-CN"/>
        </w:rPr>
        <w:t xml:space="preserve">. </w:t>
      </w:r>
    </w:p>
    <w:p w14:paraId="7B916494" w14:textId="2424E0FD" w:rsidR="00741B4E" w:rsidRDefault="00741B4E" w:rsidP="00CD7D6B">
      <w:pPr>
        <w:rPr>
          <w:rFonts w:eastAsia="宋体"/>
          <w:lang w:eastAsia="zh-CN"/>
        </w:rPr>
      </w:pPr>
    </w:p>
    <w:p w14:paraId="3C681662" w14:textId="4875B89B" w:rsidR="00741B4E" w:rsidRDefault="00741B4E" w:rsidP="00741B4E">
      <w:pPr>
        <w:pStyle w:val="30"/>
      </w:pPr>
      <w:r>
        <w:t>Triggering method</w:t>
      </w:r>
    </w:p>
    <w:p w14:paraId="5ED87471" w14:textId="3ECE2A5B" w:rsidR="00741B4E" w:rsidRDefault="00741B4E" w:rsidP="00CD7D6B">
      <w:pPr>
        <w:rPr>
          <w:rFonts w:eastAsia="宋体"/>
          <w:lang w:eastAsia="zh-CN"/>
        </w:rPr>
      </w:pPr>
      <w:r>
        <w:rPr>
          <w:rFonts w:eastAsia="宋体"/>
          <w:lang w:eastAsia="zh-CN"/>
        </w:rPr>
        <w:t xml:space="preserve">In Rel-16 NR-U, SSSG switching can be explicit triggering or implicit triggering. For explicit triggering, there is a bit in DCI format 2-0 to trigger </w:t>
      </w:r>
      <w:r w:rsidR="00477AD3">
        <w:rPr>
          <w:rFonts w:eastAsia="宋体"/>
          <w:lang w:eastAsia="zh-CN"/>
        </w:rPr>
        <w:t>SSSG switching. For implicit triggering, UE can autonomously switch SSSG upon detection of PDCCH of a search space set in a SSSG.</w:t>
      </w:r>
    </w:p>
    <w:p w14:paraId="063BBCF4" w14:textId="31B0DA29" w:rsidR="001A1CFC" w:rsidRPr="000564C6" w:rsidRDefault="001A1CFC" w:rsidP="00CD7D6B">
      <w:pPr>
        <w:rPr>
          <w:rFonts w:eastAsia="宋体"/>
          <w:b/>
          <w:u w:val="single"/>
          <w:lang w:eastAsia="zh-CN"/>
        </w:rPr>
      </w:pPr>
      <w:r w:rsidRPr="000564C6">
        <w:rPr>
          <w:rFonts w:eastAsia="宋体"/>
          <w:b/>
          <w:u w:val="single"/>
          <w:lang w:eastAsia="zh-CN"/>
        </w:rPr>
        <w:t>Explicit triggering</w:t>
      </w:r>
    </w:p>
    <w:p w14:paraId="635FEEEA" w14:textId="5B0A4790" w:rsidR="00741B4E" w:rsidRDefault="001A1CFC" w:rsidP="00741B4E">
      <w:pPr>
        <w:overflowPunct w:val="0"/>
        <w:snapToGrid/>
        <w:spacing w:beforeLines="50" w:before="120" w:afterLines="50"/>
        <w:textAlignment w:val="baseline"/>
      </w:pPr>
      <w:r>
        <w:t>For explicit triggering</w:t>
      </w:r>
      <w:r w:rsidR="00741B4E">
        <w:t xml:space="preserve">, </w:t>
      </w:r>
      <w:r w:rsidR="004C5ECB" w:rsidRPr="001E1C5D">
        <w:t>DCI format 2-0</w:t>
      </w:r>
      <w:r w:rsidR="004C5ECB">
        <w:t xml:space="preserve"> is used for unlicensed operation. </w:t>
      </w:r>
      <w:r w:rsidR="00741B4E" w:rsidRPr="001E1C5D">
        <w:t>DCI format 2-0</w:t>
      </w:r>
      <w:r w:rsidR="00741B4E">
        <w:t xml:space="preserve"> may not be suitable for </w:t>
      </w:r>
      <w:r w:rsidR="00741B4E" w:rsidRPr="001E1C5D">
        <w:t xml:space="preserve">licensed </w:t>
      </w:r>
      <w:r w:rsidR="00DD0BB4">
        <w:t>operation</w:t>
      </w:r>
      <w:r w:rsidR="00741B4E">
        <w:t xml:space="preserve">, since </w:t>
      </w:r>
      <w:r w:rsidR="00DD0BB4">
        <w:t xml:space="preserve">the triggering bit in </w:t>
      </w:r>
      <w:r w:rsidR="00741B4E">
        <w:t>DCI format 2-0</w:t>
      </w:r>
      <w:r w:rsidR="00741B4E" w:rsidRPr="001E1C5D">
        <w:t xml:space="preserve"> is </w:t>
      </w:r>
      <w:r w:rsidR="00DD0BB4">
        <w:t>only used for unlicensed operation</w:t>
      </w:r>
      <w:r w:rsidR="00741B4E" w:rsidRPr="001E1C5D">
        <w:t xml:space="preserve"> </w:t>
      </w:r>
      <w:r w:rsidR="004C5ECB">
        <w:t xml:space="preserve">together </w:t>
      </w:r>
      <w:r w:rsidR="00DD0BB4">
        <w:t xml:space="preserve">with other bits like bits informing </w:t>
      </w:r>
      <w:r w:rsidR="00741B4E" w:rsidRPr="001E1C5D">
        <w:t xml:space="preserve">COT </w:t>
      </w:r>
      <w:r w:rsidR="00DD0BB4">
        <w:t>structure. It is general view that DCI format 2-0 is used for SFI in licensed operation, and gNB should transmit DCI format 2-0 only if SFI is changed.</w:t>
      </w:r>
      <w:r w:rsidR="007F63A0">
        <w:t xml:space="preserve"> Moreover, the UE-</w:t>
      </w:r>
      <w:r w:rsidR="00DD0BB4">
        <w:t>specific</w:t>
      </w:r>
      <w:r w:rsidR="007F63A0">
        <w:t xml:space="preserve"> like</w:t>
      </w:r>
      <w:r w:rsidR="00DD0BB4">
        <w:t xml:space="preserve"> indication</w:t>
      </w:r>
      <w:r w:rsidR="007F63A0">
        <w:t xml:space="preserve"> should be addressed in group common DCI to support indicating a specific UE, like DCI format 2-6.</w:t>
      </w:r>
    </w:p>
    <w:p w14:paraId="7249D3EF" w14:textId="42410F82" w:rsidR="00DD0BB4" w:rsidRDefault="00DD0BB4" w:rsidP="00DD0BB4">
      <w:pPr>
        <w:spacing w:after="80"/>
        <w:rPr>
          <w:b/>
          <w:i/>
        </w:rPr>
      </w:pPr>
      <w:r>
        <w:rPr>
          <w:b/>
          <w:i/>
        </w:rPr>
        <w:t>Observation</w:t>
      </w:r>
      <w:r w:rsidRPr="00ED2789">
        <w:rPr>
          <w:rFonts w:hint="eastAsia"/>
          <w:b/>
          <w:i/>
        </w:rPr>
        <w:t xml:space="preserve"> </w:t>
      </w:r>
      <w:r w:rsidR="00DC4079">
        <w:rPr>
          <w:b/>
          <w:i/>
        </w:rPr>
        <w:t>1</w:t>
      </w:r>
      <w:r w:rsidR="00DC4079">
        <w:rPr>
          <w:rFonts w:hint="eastAsia"/>
          <w:b/>
          <w:i/>
          <w:lang w:eastAsia="zh-CN"/>
        </w:rPr>
        <w:t>:</w:t>
      </w:r>
      <w:r w:rsidR="00DC4079">
        <w:rPr>
          <w:b/>
          <w:i/>
          <w:lang w:eastAsia="zh-CN"/>
        </w:rPr>
        <w:t xml:space="preserve"> </w:t>
      </w:r>
      <w:r w:rsidRPr="000B20DA">
        <w:rPr>
          <w:b/>
          <w:i/>
        </w:rPr>
        <w:t xml:space="preserve">For </w:t>
      </w:r>
      <w:r>
        <w:rPr>
          <w:b/>
          <w:i/>
        </w:rPr>
        <w:t>enhancement of Rel-16 SSSG swit</w:t>
      </w:r>
      <w:r w:rsidR="007F63A0">
        <w:rPr>
          <w:b/>
          <w:i/>
        </w:rPr>
        <w:t>c</w:t>
      </w:r>
      <w:r>
        <w:rPr>
          <w:b/>
          <w:i/>
        </w:rPr>
        <w:t>hing</w:t>
      </w:r>
      <w:r w:rsidRPr="000B20DA">
        <w:rPr>
          <w:b/>
          <w:i/>
        </w:rPr>
        <w:t xml:space="preserve">, </w:t>
      </w:r>
      <w:r w:rsidRPr="000564C6">
        <w:rPr>
          <w:b/>
          <w:i/>
        </w:rPr>
        <w:t>for explicit indication, DCI format 2-0 may not be suitable</w:t>
      </w:r>
      <w:r>
        <w:rPr>
          <w:b/>
          <w:i/>
        </w:rPr>
        <w:t>.</w:t>
      </w:r>
    </w:p>
    <w:p w14:paraId="3BA6D2EB" w14:textId="1F05B029" w:rsidR="004C5ECB" w:rsidRDefault="004C5ECB" w:rsidP="00DD0BB4">
      <w:pPr>
        <w:spacing w:after="80"/>
        <w:rPr>
          <w:lang w:eastAsia="zh-CN"/>
        </w:rPr>
      </w:pPr>
      <w:r w:rsidRPr="000564C6">
        <w:rPr>
          <w:rFonts w:hint="eastAsia"/>
          <w:lang w:eastAsia="zh-CN"/>
        </w:rPr>
        <w:t>M</w:t>
      </w:r>
      <w:r w:rsidRPr="000564C6">
        <w:rPr>
          <w:lang w:eastAsia="zh-CN"/>
        </w:rPr>
        <w:t>oreover, for unlicensed operation, the purpose of SSSG switching</w:t>
      </w:r>
      <w:r>
        <w:rPr>
          <w:lang w:eastAsia="zh-CN"/>
        </w:rPr>
        <w:t xml:space="preserve"> in Rel-16 NR-U</w:t>
      </w:r>
      <w:r w:rsidRPr="000564C6">
        <w:rPr>
          <w:lang w:eastAsia="zh-CN"/>
        </w:rPr>
        <w:t xml:space="preserve"> is to adapt different PDCCH monitoring characteristics inside COT and outside COT. Outside COT, UE can monitor the mini-slot level PDCCH to avoid missing scheduling</w:t>
      </w:r>
      <w:r w:rsidR="007D1701">
        <w:rPr>
          <w:lang w:eastAsia="zh-CN"/>
        </w:rPr>
        <w:t xml:space="preserve"> or COT information</w:t>
      </w:r>
      <w:r w:rsidRPr="000564C6">
        <w:rPr>
          <w:lang w:eastAsia="zh-CN"/>
        </w:rPr>
        <w:t xml:space="preserve"> when gNB gains the channel. Inside COT, UE can monitor the slot level PDCCH to reduce PDCCH monitoring.</w:t>
      </w:r>
      <w:r>
        <w:rPr>
          <w:lang w:eastAsia="zh-CN"/>
        </w:rPr>
        <w:t xml:space="preserve"> However, the purpose of SSSG switching for Rel-17 power saving is to </w:t>
      </w:r>
      <w:r w:rsidR="00DC4079">
        <w:rPr>
          <w:lang w:eastAsia="zh-CN"/>
        </w:rPr>
        <w:t>control UE to monitor the light SSSG when packet is not arriving.</w:t>
      </w:r>
    </w:p>
    <w:p w14:paraId="52BF30DB" w14:textId="305C08DC" w:rsidR="00DC4079" w:rsidRPr="000564C6" w:rsidRDefault="00DC4079" w:rsidP="00DD0BB4">
      <w:pPr>
        <w:spacing w:after="80"/>
        <w:rPr>
          <w:lang w:eastAsia="zh-CN"/>
        </w:rPr>
      </w:pPr>
      <w:r>
        <w:rPr>
          <w:b/>
          <w:i/>
        </w:rPr>
        <w:t>Observation</w:t>
      </w:r>
      <w:r w:rsidRPr="00ED2789">
        <w:rPr>
          <w:rFonts w:hint="eastAsia"/>
          <w:b/>
          <w:i/>
        </w:rPr>
        <w:t xml:space="preserve"> </w:t>
      </w:r>
      <w:r>
        <w:rPr>
          <w:b/>
          <w:i/>
        </w:rPr>
        <w:t>2</w:t>
      </w:r>
      <w:r>
        <w:rPr>
          <w:rFonts w:hint="eastAsia"/>
          <w:b/>
          <w:i/>
          <w:lang w:eastAsia="zh-CN"/>
        </w:rPr>
        <w:t>:</w:t>
      </w:r>
      <w:r>
        <w:rPr>
          <w:b/>
          <w:i/>
          <w:lang w:eastAsia="zh-CN"/>
        </w:rPr>
        <w:t xml:space="preserve"> </w:t>
      </w:r>
      <w:r>
        <w:rPr>
          <w:b/>
          <w:i/>
        </w:rPr>
        <w:t>The purpose of SSSG switching for Rel-16 NR-U is different from that of SSSG switching for Rel-17 power saving.</w:t>
      </w:r>
    </w:p>
    <w:p w14:paraId="06D95CB7" w14:textId="62BBA058" w:rsidR="001A1CFC" w:rsidRPr="009C5E9D" w:rsidRDefault="00DC4079" w:rsidP="001A1CFC">
      <w:pPr>
        <w:rPr>
          <w:rFonts w:eastAsia="宋体"/>
          <w:b/>
          <w:u w:val="single"/>
          <w:lang w:eastAsia="zh-CN"/>
        </w:rPr>
      </w:pPr>
      <w:r>
        <w:rPr>
          <w:rFonts w:eastAsia="宋体"/>
          <w:b/>
          <w:u w:val="single"/>
          <w:lang w:eastAsia="zh-CN"/>
        </w:rPr>
        <w:t>Implicit</w:t>
      </w:r>
      <w:r w:rsidR="001A1CFC" w:rsidRPr="009C5E9D">
        <w:rPr>
          <w:rFonts w:eastAsia="宋体"/>
          <w:b/>
          <w:u w:val="single"/>
          <w:lang w:eastAsia="zh-CN"/>
        </w:rPr>
        <w:t xml:space="preserve"> triggering</w:t>
      </w:r>
    </w:p>
    <w:p w14:paraId="725D7A05" w14:textId="171D5099" w:rsidR="00741B4E" w:rsidRPr="00DE323C" w:rsidRDefault="00741B4E" w:rsidP="00741B4E">
      <w:pPr>
        <w:overflowPunct w:val="0"/>
        <w:snapToGrid/>
        <w:spacing w:beforeLines="50" w:before="120" w:afterLines="50"/>
        <w:textAlignment w:val="baseline"/>
        <w:rPr>
          <w:lang w:val="en-GB" w:eastAsia="zh-CN"/>
        </w:rPr>
      </w:pPr>
      <w:r>
        <w:rPr>
          <w:lang w:eastAsia="zh-CN"/>
        </w:rPr>
        <w:t xml:space="preserve">For </w:t>
      </w:r>
      <w:r w:rsidR="001A1CFC">
        <w:rPr>
          <w:lang w:eastAsia="zh-CN"/>
        </w:rPr>
        <w:t>implicit triggering</w:t>
      </w:r>
      <w:r w:rsidR="00477AD3">
        <w:rPr>
          <w:lang w:eastAsia="zh-CN"/>
        </w:rPr>
        <w:t xml:space="preserve">, UE can autonomously switch SSSG with assistance of a timer. </w:t>
      </w:r>
      <w:r w:rsidR="007F63A0">
        <w:rPr>
          <w:lang w:eastAsia="zh-CN"/>
        </w:rPr>
        <w:t>Specifically</w:t>
      </w:r>
      <w:r w:rsidR="00477AD3">
        <w:rPr>
          <w:lang w:eastAsia="zh-CN"/>
        </w:rPr>
        <w:t>,</w:t>
      </w:r>
      <w:r>
        <w:rPr>
          <w:lang w:eastAsia="zh-CN"/>
        </w:rPr>
        <w:t xml:space="preserve"> </w:t>
      </w:r>
      <w:r w:rsidR="00477AD3">
        <w:rPr>
          <w:lang w:eastAsia="zh-CN"/>
        </w:rPr>
        <w:t>gNB can configure</w:t>
      </w:r>
      <w:r w:rsidRPr="00DE323C">
        <w:rPr>
          <w:lang w:eastAsia="zh-CN"/>
        </w:rPr>
        <w:t xml:space="preserve"> a timer</w:t>
      </w:r>
      <w:r w:rsidR="00477AD3">
        <w:rPr>
          <w:lang w:eastAsia="zh-CN"/>
        </w:rPr>
        <w:t xml:space="preserve"> by RRC signaling</w:t>
      </w:r>
      <w:r w:rsidRPr="00DE323C">
        <w:rPr>
          <w:lang w:eastAsia="zh-CN"/>
        </w:rPr>
        <w:t xml:space="preserve">, </w:t>
      </w:r>
      <w:r w:rsidR="00477AD3">
        <w:rPr>
          <w:lang w:eastAsia="zh-CN"/>
        </w:rPr>
        <w:t xml:space="preserve">and </w:t>
      </w:r>
      <w:r w:rsidRPr="00DE323C">
        <w:rPr>
          <w:lang w:eastAsia="zh-CN"/>
        </w:rPr>
        <w:t xml:space="preserve">UE </w:t>
      </w:r>
      <w:r w:rsidR="00DD0BB4">
        <w:rPr>
          <w:lang w:eastAsia="zh-CN"/>
        </w:rPr>
        <w:t>should</w:t>
      </w:r>
      <w:r w:rsidR="00477AD3">
        <w:rPr>
          <w:lang w:eastAsia="zh-CN"/>
        </w:rPr>
        <w:t xml:space="preserve"> </w:t>
      </w:r>
      <w:r w:rsidRPr="00DE323C">
        <w:rPr>
          <w:lang w:eastAsia="zh-CN"/>
        </w:rPr>
        <w:t xml:space="preserve">switch </w:t>
      </w:r>
      <w:r w:rsidR="00DD0BB4">
        <w:rPr>
          <w:lang w:eastAsia="zh-CN"/>
        </w:rPr>
        <w:t xml:space="preserve">to SSSG1 upon detection of PDCCH of a search space </w:t>
      </w:r>
      <w:r w:rsidR="00EA4475">
        <w:rPr>
          <w:lang w:eastAsia="zh-CN"/>
        </w:rPr>
        <w:t xml:space="preserve">set </w:t>
      </w:r>
      <w:r w:rsidR="00DD0BB4">
        <w:rPr>
          <w:lang w:eastAsia="zh-CN"/>
        </w:rPr>
        <w:t>in SSSG0, and after timer expired UE should switch back</w:t>
      </w:r>
      <w:r>
        <w:rPr>
          <w:lang w:eastAsia="zh-CN"/>
        </w:rPr>
        <w:t xml:space="preserve"> </w:t>
      </w:r>
      <w:r w:rsidR="00DD0BB4">
        <w:rPr>
          <w:lang w:eastAsia="zh-CN"/>
        </w:rPr>
        <w:t xml:space="preserve">to </w:t>
      </w:r>
      <w:r w:rsidR="00477AD3">
        <w:rPr>
          <w:lang w:eastAsia="zh-CN"/>
        </w:rPr>
        <w:t>SSSG0</w:t>
      </w:r>
      <w:r w:rsidRPr="00DE323C">
        <w:rPr>
          <w:lang w:eastAsia="zh-CN"/>
        </w:rPr>
        <w:t>.</w:t>
      </w:r>
    </w:p>
    <w:p w14:paraId="71C1E4B4" w14:textId="456D5E81" w:rsidR="00741B4E" w:rsidRDefault="00715088" w:rsidP="00CD7D6B">
      <w:pPr>
        <w:rPr>
          <w:b/>
          <w:i/>
        </w:rPr>
      </w:pPr>
      <w:r w:rsidRPr="00ED2789">
        <w:rPr>
          <w:rFonts w:hint="eastAsia"/>
          <w:b/>
          <w:i/>
        </w:rPr>
        <w:t xml:space="preserve">Proposal </w:t>
      </w:r>
      <w:r>
        <w:rPr>
          <w:b/>
          <w:i/>
        </w:rPr>
        <w:t xml:space="preserve">1: </w:t>
      </w:r>
      <w:r w:rsidRPr="000B20DA">
        <w:rPr>
          <w:b/>
          <w:i/>
        </w:rPr>
        <w:t xml:space="preserve">For </w:t>
      </w:r>
      <w:r>
        <w:rPr>
          <w:b/>
          <w:i/>
        </w:rPr>
        <w:t>enhancement of Rel-16 SSSG switching</w:t>
      </w:r>
      <w:r w:rsidRPr="000B20DA">
        <w:rPr>
          <w:b/>
          <w:i/>
        </w:rPr>
        <w:t xml:space="preserve">, </w:t>
      </w:r>
      <w:r>
        <w:rPr>
          <w:b/>
          <w:i/>
        </w:rPr>
        <w:t>implicit triggering is prioritized.</w:t>
      </w:r>
    </w:p>
    <w:p w14:paraId="28D67F36" w14:textId="77777777" w:rsidR="00715088" w:rsidRPr="000564C6" w:rsidRDefault="00715088" w:rsidP="00CD7D6B">
      <w:pPr>
        <w:rPr>
          <w:rFonts w:eastAsia="宋体"/>
          <w:lang w:eastAsia="zh-CN"/>
        </w:rPr>
      </w:pPr>
    </w:p>
    <w:p w14:paraId="58B3ABB5" w14:textId="129520E2" w:rsidR="00741B4E" w:rsidRDefault="00741B4E" w:rsidP="000564C6">
      <w:pPr>
        <w:pStyle w:val="30"/>
      </w:pPr>
      <w:r>
        <w:lastRenderedPageBreak/>
        <w:t>Support of the two power saving techniques</w:t>
      </w:r>
    </w:p>
    <w:p w14:paraId="3DCF48B7" w14:textId="7D2B67BD" w:rsidR="0042343F" w:rsidRPr="000564C6" w:rsidRDefault="0042343F">
      <w:pPr>
        <w:rPr>
          <w:rFonts w:eastAsia="宋体"/>
          <w:lang w:eastAsia="zh-CN"/>
        </w:rPr>
      </w:pPr>
      <w:r>
        <w:rPr>
          <w:rFonts w:eastAsia="宋体"/>
          <w:lang w:eastAsia="zh-CN"/>
        </w:rPr>
        <w:t>Alt 1</w:t>
      </w:r>
      <w:r w:rsidR="00524606">
        <w:rPr>
          <w:rFonts w:eastAsia="宋体"/>
          <w:lang w:eastAsia="zh-CN"/>
        </w:rPr>
        <w:t xml:space="preserve"> </w:t>
      </w:r>
      <w:r w:rsidR="001B4584">
        <w:rPr>
          <w:rFonts w:eastAsia="宋体"/>
          <w:lang w:eastAsia="zh-CN"/>
        </w:rPr>
        <w:t>should</w:t>
      </w:r>
      <w:r w:rsidR="00524606">
        <w:rPr>
          <w:rFonts w:eastAsia="宋体"/>
          <w:lang w:eastAsia="zh-CN"/>
        </w:rPr>
        <w:t xml:space="preserve"> support the two power saving techniques</w:t>
      </w:r>
      <w:r w:rsidR="001B4584">
        <w:rPr>
          <w:rFonts w:eastAsia="宋体"/>
          <w:lang w:eastAsia="zh-CN"/>
        </w:rPr>
        <w:t>, i.e.</w:t>
      </w:r>
      <w:r>
        <w:rPr>
          <w:rFonts w:eastAsia="宋体" w:hint="eastAsia"/>
          <w:lang w:eastAsia="zh-CN"/>
        </w:rPr>
        <w:t xml:space="preserve"> skipping PDCCH monitoring for a duration</w:t>
      </w:r>
      <w:r w:rsidR="001B4584">
        <w:rPr>
          <w:rFonts w:eastAsia="宋体"/>
          <w:lang w:eastAsia="zh-CN"/>
        </w:rPr>
        <w:t xml:space="preserve"> and</w:t>
      </w:r>
      <w:r>
        <w:rPr>
          <w:rFonts w:eastAsia="宋体"/>
          <w:lang w:eastAsia="zh-CN"/>
        </w:rPr>
        <w:t xml:space="preserve"> SSSG switching</w:t>
      </w:r>
      <w:r w:rsidR="001B4584">
        <w:rPr>
          <w:rFonts w:eastAsia="宋体"/>
          <w:lang w:eastAsia="zh-CN"/>
        </w:rPr>
        <w:t>.</w:t>
      </w:r>
    </w:p>
    <w:p w14:paraId="0A777E4F" w14:textId="568DD58E" w:rsidR="00741B4E" w:rsidRDefault="001B4584" w:rsidP="00CD7D6B">
      <w:pPr>
        <w:rPr>
          <w:lang w:val="en-GB"/>
        </w:rPr>
      </w:pPr>
      <w:r>
        <w:rPr>
          <w:rFonts w:eastAsia="宋体"/>
          <w:lang w:eastAsia="zh-CN"/>
        </w:rPr>
        <w:t>For skipping PDCCH monitoring for a duration</w:t>
      </w:r>
      <w:r w:rsidR="0042343F">
        <w:rPr>
          <w:rFonts w:eastAsia="宋体"/>
          <w:lang w:eastAsia="zh-CN"/>
        </w:rPr>
        <w:t xml:space="preserve">, </w:t>
      </w:r>
      <w:r w:rsidR="007C1E22">
        <w:rPr>
          <w:lang w:eastAsia="zh-CN"/>
        </w:rPr>
        <w:t xml:space="preserve">a </w:t>
      </w:r>
      <w:r w:rsidR="00F7573C">
        <w:rPr>
          <w:lang w:eastAsia="zh-CN"/>
        </w:rPr>
        <w:t>“</w:t>
      </w:r>
      <w:r w:rsidR="007C1E22">
        <w:rPr>
          <w:lang w:eastAsia="zh-CN"/>
        </w:rPr>
        <w:t>s</w:t>
      </w:r>
      <w:r w:rsidR="007C1E22" w:rsidRPr="00292F78">
        <w:rPr>
          <w:lang w:val="en-GB"/>
        </w:rPr>
        <w:t>kipping SSSG</w:t>
      </w:r>
      <w:r w:rsidR="00F7573C">
        <w:rPr>
          <w:lang w:val="en-GB"/>
        </w:rPr>
        <w:t>”</w:t>
      </w:r>
      <w:r w:rsidR="007C1E22">
        <w:rPr>
          <w:lang w:val="en-GB"/>
        </w:rPr>
        <w:t xml:space="preserve"> needs to be introduced. The skipping</w:t>
      </w:r>
      <w:r w:rsidR="007C1E22" w:rsidRPr="007C1E22">
        <w:rPr>
          <w:lang w:val="en-GB"/>
        </w:rPr>
        <w:t xml:space="preserve"> SSSG can be configured with no PDCCH monitoring occasions to realize PDCCH skipping function</w:t>
      </w:r>
      <w:r w:rsidR="007C1E22">
        <w:rPr>
          <w:lang w:val="en-GB"/>
        </w:rPr>
        <w:t xml:space="preserve">, and the </w:t>
      </w:r>
      <w:r w:rsidR="00E23B15">
        <w:rPr>
          <w:lang w:val="en-GB"/>
        </w:rPr>
        <w:t>“</w:t>
      </w:r>
      <w:r w:rsidR="007C1E22">
        <w:rPr>
          <w:lang w:val="en-GB"/>
        </w:rPr>
        <w:t>skipping</w:t>
      </w:r>
      <w:r w:rsidR="00E23B15">
        <w:rPr>
          <w:lang w:val="en-GB"/>
        </w:rPr>
        <w:t>”</w:t>
      </w:r>
      <w:r w:rsidR="007C1E22">
        <w:rPr>
          <w:lang w:val="en-GB"/>
        </w:rPr>
        <w:t xml:space="preserve"> duration depend</w:t>
      </w:r>
      <w:r w:rsidR="00E23B15">
        <w:rPr>
          <w:lang w:val="en-GB"/>
        </w:rPr>
        <w:t>s</w:t>
      </w:r>
      <w:r w:rsidR="007C1E22">
        <w:rPr>
          <w:lang w:val="en-GB"/>
        </w:rPr>
        <w:t xml:space="preserve"> on </w:t>
      </w:r>
      <w:r w:rsidR="00741B4E">
        <w:rPr>
          <w:lang w:val="en-GB"/>
        </w:rPr>
        <w:t xml:space="preserve">a </w:t>
      </w:r>
      <w:r w:rsidR="007C1E22">
        <w:rPr>
          <w:lang w:val="en-GB"/>
        </w:rPr>
        <w:t xml:space="preserve">timer, e.g. </w:t>
      </w:r>
      <w:r w:rsidR="00741B4E">
        <w:rPr>
          <w:lang w:val="en-GB"/>
        </w:rPr>
        <w:t xml:space="preserve">a </w:t>
      </w:r>
      <w:r w:rsidR="007C1E22">
        <w:rPr>
          <w:lang w:val="en-GB"/>
        </w:rPr>
        <w:t xml:space="preserve">RRC configured timer, </w:t>
      </w:r>
      <w:r w:rsidR="00741B4E">
        <w:rPr>
          <w:lang w:val="en-GB"/>
        </w:rPr>
        <w:t xml:space="preserve">and </w:t>
      </w:r>
      <w:r w:rsidR="007C1E22">
        <w:rPr>
          <w:lang w:val="en-GB"/>
        </w:rPr>
        <w:t xml:space="preserve">UE </w:t>
      </w:r>
      <w:r w:rsidR="00741B4E">
        <w:rPr>
          <w:lang w:val="en-GB"/>
        </w:rPr>
        <w:t xml:space="preserve">should </w:t>
      </w:r>
      <w:r w:rsidR="007C1E22">
        <w:rPr>
          <w:lang w:val="en-GB"/>
        </w:rPr>
        <w:t xml:space="preserve">switch back to </w:t>
      </w:r>
      <w:r w:rsidR="00741B4E">
        <w:rPr>
          <w:lang w:val="en-GB"/>
        </w:rPr>
        <w:t xml:space="preserve">the </w:t>
      </w:r>
      <w:r w:rsidR="007C1E22">
        <w:rPr>
          <w:lang w:val="en-GB"/>
        </w:rPr>
        <w:t>normal SSSG after timer expired</w:t>
      </w:r>
      <w:r w:rsidR="00457CFC">
        <w:rPr>
          <w:lang w:val="en-GB"/>
        </w:rPr>
        <w:t>.</w:t>
      </w:r>
      <w:r w:rsidR="00F7573C">
        <w:rPr>
          <w:lang w:val="en-GB"/>
        </w:rPr>
        <w:t xml:space="preserve"> </w:t>
      </w:r>
    </w:p>
    <w:p w14:paraId="4636EDE6" w14:textId="575BDBD1" w:rsidR="007C1E22" w:rsidRDefault="00F7573C" w:rsidP="00CD7D6B">
      <w:pPr>
        <w:rPr>
          <w:lang w:val="en-GB"/>
        </w:rPr>
      </w:pPr>
      <w:r>
        <w:rPr>
          <w:lang w:val="en-GB"/>
        </w:rPr>
        <w:t xml:space="preserve">For </w:t>
      </w:r>
      <w:r w:rsidR="001B4584">
        <w:rPr>
          <w:lang w:val="en-GB"/>
        </w:rPr>
        <w:t xml:space="preserve">SSSG </w:t>
      </w:r>
      <w:r w:rsidR="00033CA6">
        <w:rPr>
          <w:lang w:val="en-GB"/>
        </w:rPr>
        <w:t>switching</w:t>
      </w:r>
      <w:r>
        <w:rPr>
          <w:lang w:val="en-GB"/>
        </w:rPr>
        <w:t>, the skipping SSSG may not be introduced, and the switched SSSGs can be configured same as Rel-16 NR-U.</w:t>
      </w:r>
    </w:p>
    <w:p w14:paraId="078B7475" w14:textId="4C4811E1" w:rsidR="00741B4E" w:rsidRDefault="00741B4E" w:rsidP="00CD7D6B">
      <w:pPr>
        <w:rPr>
          <w:lang w:val="en-GB"/>
        </w:rPr>
      </w:pPr>
    </w:p>
    <w:p w14:paraId="2B31F6E6" w14:textId="77777777" w:rsidR="00EA4475" w:rsidRPr="00215D7B" w:rsidRDefault="00EA4475" w:rsidP="00EA4475">
      <w:pPr>
        <w:pStyle w:val="30"/>
      </w:pPr>
      <w:r w:rsidRPr="00215D7B">
        <w:t>Interaction with HARQ/retransmission</w:t>
      </w:r>
    </w:p>
    <w:p w14:paraId="553C491E" w14:textId="17EC8E3D" w:rsidR="00EA4475" w:rsidRDefault="00EA4475" w:rsidP="00EA4475">
      <w:pPr>
        <w:spacing w:after="80"/>
        <w:rPr>
          <w:b/>
          <w:i/>
          <w:lang w:eastAsia="zh-CN"/>
        </w:rPr>
      </w:pPr>
      <w:r>
        <w:rPr>
          <w:lang w:eastAsia="zh-CN"/>
        </w:rPr>
        <w:t>For enhancement o</w:t>
      </w:r>
      <w:r w:rsidR="00C92D44">
        <w:rPr>
          <w:lang w:eastAsia="zh-CN"/>
        </w:rPr>
        <w:t>f Rel-16 SSSG switching, there wa</w:t>
      </w:r>
      <w:r>
        <w:rPr>
          <w:lang w:eastAsia="zh-CN"/>
        </w:rPr>
        <w:t xml:space="preserve">s no issue on interaction with HARQ/retransmission raised in Rel-16 </w:t>
      </w:r>
      <w:r w:rsidR="00715088">
        <w:rPr>
          <w:lang w:eastAsia="zh-CN"/>
        </w:rPr>
        <w:t>NR-U, even for implicit triggering by scheduling DCI</w:t>
      </w:r>
      <w:r w:rsidR="00697A6F">
        <w:rPr>
          <w:lang w:eastAsia="zh-CN"/>
        </w:rPr>
        <w:t>, because retransmission can be completed by the switched SSSG</w:t>
      </w:r>
      <w:r w:rsidR="00715088">
        <w:rPr>
          <w:lang w:eastAsia="zh-CN"/>
        </w:rPr>
        <w:t>.</w:t>
      </w:r>
      <w:r w:rsidR="00780903">
        <w:rPr>
          <w:lang w:eastAsia="zh-CN"/>
        </w:rPr>
        <w:t xml:space="preserve"> However, </w:t>
      </w:r>
      <w:r w:rsidR="00780903">
        <w:rPr>
          <w:rFonts w:eastAsia="宋体"/>
          <w:lang w:eastAsia="zh-CN"/>
        </w:rPr>
        <w:t xml:space="preserve">for </w:t>
      </w:r>
      <w:r w:rsidR="00780903">
        <w:rPr>
          <w:rFonts w:eastAsia="宋体" w:hint="eastAsia"/>
          <w:lang w:eastAsia="zh-CN"/>
        </w:rPr>
        <w:t>skipping PDCCH monitoring for a duration</w:t>
      </w:r>
      <w:r w:rsidR="00780903">
        <w:rPr>
          <w:rFonts w:eastAsia="宋体"/>
          <w:lang w:eastAsia="zh-CN"/>
        </w:rPr>
        <w:t>,</w:t>
      </w:r>
      <w:r w:rsidR="00780903">
        <w:rPr>
          <w:lang w:eastAsia="zh-CN"/>
        </w:rPr>
        <w:t xml:space="preserve"> the skipping SSSG</w:t>
      </w:r>
      <w:r w:rsidR="001F610D">
        <w:rPr>
          <w:lang w:eastAsia="zh-CN"/>
        </w:rPr>
        <w:t xml:space="preserve"> should be</w:t>
      </w:r>
      <w:r w:rsidR="00780903">
        <w:rPr>
          <w:lang w:eastAsia="zh-CN"/>
        </w:rPr>
        <w:t xml:space="preserve"> introduced, </w:t>
      </w:r>
      <w:r w:rsidR="001F610D">
        <w:rPr>
          <w:lang w:eastAsia="zh-CN"/>
        </w:rPr>
        <w:t xml:space="preserve">and thus </w:t>
      </w:r>
      <w:r w:rsidR="00780903">
        <w:rPr>
          <w:lang w:eastAsia="zh-CN"/>
        </w:rPr>
        <w:t xml:space="preserve">retransmission may not be completed by the skipping SSSG. </w:t>
      </w:r>
      <w:r w:rsidR="001F610D">
        <w:rPr>
          <w:lang w:eastAsia="zh-CN"/>
        </w:rPr>
        <w:t>Hence, i</w:t>
      </w:r>
      <w:r w:rsidR="00780903">
        <w:rPr>
          <w:lang w:eastAsia="zh-CN"/>
        </w:rPr>
        <w:t>nteraction with HARQ/retransmission should be considered.</w:t>
      </w:r>
    </w:p>
    <w:p w14:paraId="08C23721" w14:textId="77777777" w:rsidR="00780903" w:rsidRDefault="00780903" w:rsidP="00780903">
      <w:pPr>
        <w:spacing w:after="80"/>
        <w:rPr>
          <w:b/>
          <w:i/>
        </w:rPr>
      </w:pPr>
      <w:r>
        <w:rPr>
          <w:lang w:eastAsia="zh-CN"/>
        </w:rPr>
        <w:t>A</w:t>
      </w:r>
      <w:r>
        <w:rPr>
          <w:rFonts w:hint="eastAsia"/>
          <w:lang w:eastAsia="zh-CN"/>
        </w:rPr>
        <w:t xml:space="preserve">ccording </w:t>
      </w:r>
      <w:r>
        <w:rPr>
          <w:lang w:eastAsia="zh-CN"/>
        </w:rPr>
        <w:t xml:space="preserve">to 38.321, </w:t>
      </w:r>
      <w:r w:rsidRPr="00B9580D">
        <w:rPr>
          <w:noProof/>
        </w:rPr>
        <w:t xml:space="preserve">if a </w:t>
      </w:r>
      <w:r w:rsidRPr="00B9580D">
        <w:rPr>
          <w:i/>
          <w:lang w:eastAsia="ko-KR"/>
        </w:rPr>
        <w:t>drx-HARQ-RTT-TimerDL</w:t>
      </w:r>
      <w:r w:rsidRPr="00B9580D">
        <w:rPr>
          <w:noProof/>
        </w:rPr>
        <w:t xml:space="preserve"> expires</w:t>
      </w:r>
      <w:r>
        <w:rPr>
          <w:lang w:eastAsia="ja-JP"/>
        </w:rPr>
        <w:t xml:space="preserve"> and</w:t>
      </w:r>
      <w:r w:rsidRPr="00B9580D">
        <w:rPr>
          <w:noProof/>
        </w:rPr>
        <w:tab/>
        <w:t>data of the corresponding HARQ proce</w:t>
      </w:r>
      <w:r>
        <w:rPr>
          <w:noProof/>
        </w:rPr>
        <w:t xml:space="preserve">ss is not successfully decoded, UE should </w:t>
      </w:r>
      <w:r w:rsidRPr="00B9580D">
        <w:rPr>
          <w:noProof/>
        </w:rPr>
        <w:t xml:space="preserve">start the </w:t>
      </w:r>
      <w:r w:rsidRPr="00B9580D">
        <w:rPr>
          <w:i/>
        </w:rPr>
        <w:t>drx-RetransmissionTimer</w:t>
      </w:r>
      <w:r w:rsidRPr="00B9580D">
        <w:rPr>
          <w:i/>
          <w:lang w:eastAsia="ko-KR"/>
        </w:rPr>
        <w:t>DL</w:t>
      </w:r>
      <w:r w:rsidRPr="00B9580D">
        <w:rPr>
          <w:noProof/>
        </w:rPr>
        <w:t xml:space="preserve"> for the corresponding HARQ process in the first symbol after the expiry of </w:t>
      </w:r>
      <w:r w:rsidRPr="00B9580D">
        <w:rPr>
          <w:i/>
          <w:noProof/>
        </w:rPr>
        <w:t>drx-HARQ-RTT-TimerDL</w:t>
      </w:r>
      <w:r w:rsidRPr="00B9580D">
        <w:rPr>
          <w:noProof/>
          <w:lang w:eastAsia="ko-KR"/>
        </w:rPr>
        <w:t>.</w:t>
      </w:r>
      <w:r>
        <w:rPr>
          <w:noProof/>
          <w:lang w:eastAsia="ko-KR"/>
        </w:rPr>
        <w:t xml:space="preserve"> When the </w:t>
      </w:r>
      <w:r w:rsidRPr="00B9580D">
        <w:rPr>
          <w:i/>
        </w:rPr>
        <w:t>drx-RetransmissionTimer</w:t>
      </w:r>
      <w:r w:rsidRPr="00B9580D">
        <w:rPr>
          <w:i/>
          <w:lang w:eastAsia="ko-KR"/>
        </w:rPr>
        <w:t>DL</w:t>
      </w:r>
      <w:r w:rsidRPr="00B97C63">
        <w:rPr>
          <w:lang w:eastAsia="ko-KR"/>
        </w:rPr>
        <w:t xml:space="preserve"> is running, UE should perform PDCCH monitoring</w:t>
      </w:r>
      <w:r>
        <w:rPr>
          <w:lang w:eastAsia="ko-KR"/>
        </w:rPr>
        <w:t xml:space="preserve">. We think this UE </w:t>
      </w:r>
      <w:r w:rsidRPr="000F6168">
        <w:t>b</w:t>
      </w:r>
      <w:r>
        <w:t>e</w:t>
      </w:r>
      <w:r w:rsidRPr="000F6168">
        <w:t>havior</w:t>
      </w:r>
      <w:r>
        <w:t xml:space="preserve"> should not be changed even if UE is in a skipping duration.</w:t>
      </w:r>
    </w:p>
    <w:p w14:paraId="04CDDEB7" w14:textId="5CEAC7A1" w:rsidR="00EA4475" w:rsidRDefault="00780903" w:rsidP="00780903">
      <w:pPr>
        <w:spacing w:after="80"/>
        <w:rPr>
          <w:b/>
          <w:i/>
          <w:lang w:eastAsia="zh-CN"/>
        </w:rPr>
      </w:pPr>
      <w:r w:rsidRPr="00ED2789">
        <w:rPr>
          <w:rFonts w:hint="eastAsia"/>
          <w:b/>
          <w:i/>
        </w:rPr>
        <w:t xml:space="preserve">Proposal </w:t>
      </w:r>
      <w:r>
        <w:rPr>
          <w:b/>
          <w:i/>
        </w:rPr>
        <w:t>2</w:t>
      </w:r>
      <w:r>
        <w:rPr>
          <w:rFonts w:hint="eastAsia"/>
          <w:b/>
          <w:i/>
          <w:lang w:eastAsia="zh-CN"/>
        </w:rPr>
        <w:t>:</w:t>
      </w:r>
      <w:r>
        <w:rPr>
          <w:b/>
          <w:i/>
          <w:lang w:eastAsia="zh-CN"/>
        </w:rPr>
        <w:t xml:space="preserve"> </w:t>
      </w:r>
      <w:r w:rsidR="001F610D">
        <w:rPr>
          <w:b/>
          <w:i/>
        </w:rPr>
        <w:t>F</w:t>
      </w:r>
      <w:r>
        <w:rPr>
          <w:b/>
          <w:i/>
        </w:rPr>
        <w:t xml:space="preserve">or </w:t>
      </w:r>
      <w:r w:rsidRPr="000564C6">
        <w:rPr>
          <w:b/>
          <w:i/>
        </w:rPr>
        <w:t>skipping PDCCH monitoring for a duration</w:t>
      </w:r>
      <w:r>
        <w:rPr>
          <w:b/>
          <w:i/>
        </w:rPr>
        <w:t>,</w:t>
      </w:r>
      <w:r w:rsidRPr="00DE323C">
        <w:rPr>
          <w:b/>
          <w:i/>
        </w:rPr>
        <w:t xml:space="preserve"> </w:t>
      </w:r>
      <w:r>
        <w:rPr>
          <w:b/>
          <w:i/>
          <w:lang w:eastAsia="zh-CN"/>
        </w:rPr>
        <w:t>w</w:t>
      </w:r>
      <w:r w:rsidRPr="00DE323C">
        <w:rPr>
          <w:b/>
          <w:i/>
          <w:lang w:eastAsia="zh-CN"/>
        </w:rPr>
        <w:t>hen the drx-RetransmissionTimerDL is running, UE should perform PDCCH monitoring</w:t>
      </w:r>
      <w:r>
        <w:rPr>
          <w:b/>
          <w:i/>
          <w:lang w:eastAsia="zh-CN"/>
        </w:rPr>
        <w:t xml:space="preserve"> even if</w:t>
      </w:r>
      <w:r w:rsidRPr="00DE323C">
        <w:rPr>
          <w:b/>
          <w:i/>
          <w:lang w:eastAsia="zh-CN"/>
        </w:rPr>
        <w:t xml:space="preserve"> UE is in a skipping duration</w:t>
      </w:r>
      <w:r>
        <w:rPr>
          <w:b/>
          <w:i/>
          <w:lang w:eastAsia="zh-CN"/>
        </w:rPr>
        <w:t>.</w:t>
      </w:r>
    </w:p>
    <w:p w14:paraId="4821CE15" w14:textId="77777777" w:rsidR="00780903" w:rsidRDefault="00780903" w:rsidP="00780903">
      <w:pPr>
        <w:spacing w:after="80"/>
        <w:rPr>
          <w:b/>
          <w:i/>
          <w:lang w:eastAsia="zh-CN"/>
        </w:rPr>
      </w:pPr>
    </w:p>
    <w:p w14:paraId="68E5CBA6" w14:textId="77777777" w:rsidR="00EA4475" w:rsidRDefault="00EA4475" w:rsidP="00EA4475">
      <w:pPr>
        <w:pStyle w:val="30"/>
      </w:pPr>
      <w:r>
        <w:t>Application delay</w:t>
      </w:r>
    </w:p>
    <w:p w14:paraId="393D43DE" w14:textId="68F8CFFD" w:rsidR="00EA4475" w:rsidRDefault="00EA4475" w:rsidP="00EA4475">
      <w:pPr>
        <w:spacing w:after="80"/>
        <w:rPr>
          <w:b/>
          <w:i/>
          <w:lang w:eastAsia="zh-CN"/>
        </w:rPr>
      </w:pPr>
      <w:r>
        <w:rPr>
          <w:lang w:eastAsia="zh-CN"/>
        </w:rPr>
        <w:t>For enhancement o</w:t>
      </w:r>
      <w:r w:rsidR="00C92D44">
        <w:rPr>
          <w:lang w:eastAsia="zh-CN"/>
        </w:rPr>
        <w:t>f Rel-16 SSSG switching, there wa</w:t>
      </w:r>
      <w:r>
        <w:rPr>
          <w:lang w:eastAsia="zh-CN"/>
        </w:rPr>
        <w:t xml:space="preserve">s no issue on </w:t>
      </w:r>
      <w:r w:rsidR="00C92D44">
        <w:rPr>
          <w:lang w:eastAsia="zh-CN"/>
        </w:rPr>
        <w:t>application delay</w:t>
      </w:r>
      <w:r w:rsidR="00715088">
        <w:rPr>
          <w:lang w:eastAsia="zh-CN"/>
        </w:rPr>
        <w:t xml:space="preserve"> raised in Rel-16 NR-U, even for implicit triggering by scheduling DCI</w:t>
      </w:r>
      <w:r w:rsidR="00697A6F">
        <w:rPr>
          <w:lang w:eastAsia="zh-CN"/>
        </w:rPr>
        <w:t>, because the pipeline of UE processing is not adjusted</w:t>
      </w:r>
      <w:r>
        <w:rPr>
          <w:lang w:eastAsia="zh-CN"/>
        </w:rPr>
        <w:t>.</w:t>
      </w:r>
    </w:p>
    <w:p w14:paraId="03E2B477" w14:textId="77777777" w:rsidR="00EA4475" w:rsidRDefault="00EA4475" w:rsidP="00CD7D6B">
      <w:pPr>
        <w:rPr>
          <w:lang w:val="en-GB"/>
        </w:rPr>
      </w:pPr>
    </w:p>
    <w:p w14:paraId="34DEE62E" w14:textId="755A017A" w:rsidR="00477AD3" w:rsidRPr="00477AD3" w:rsidRDefault="00C92D44" w:rsidP="000564C6">
      <w:pPr>
        <w:pStyle w:val="2"/>
      </w:pPr>
      <w:r>
        <w:t xml:space="preserve">Alt 2: </w:t>
      </w:r>
      <w:r w:rsidR="00F7573C" w:rsidRPr="00292F78">
        <w:t>Enhancement of DCI(s) utilized for Rel-16 power saving adaptation</w:t>
      </w:r>
    </w:p>
    <w:p w14:paraId="4A12E5E1" w14:textId="0FD3AFB1" w:rsidR="00477AD3" w:rsidRDefault="00457CFC" w:rsidP="00457CFC">
      <w:pPr>
        <w:rPr>
          <w:rFonts w:eastAsia="宋体"/>
          <w:lang w:eastAsia="zh-CN"/>
        </w:rPr>
      </w:pPr>
      <w:r>
        <w:rPr>
          <w:lang w:eastAsia="zh-CN"/>
        </w:rPr>
        <w:t xml:space="preserve">For </w:t>
      </w:r>
      <w:r w:rsidR="00F7573C">
        <w:rPr>
          <w:lang w:eastAsia="zh-CN"/>
        </w:rPr>
        <w:t xml:space="preserve">Alt </w:t>
      </w:r>
      <w:r>
        <w:rPr>
          <w:lang w:eastAsia="zh-CN"/>
        </w:rPr>
        <w:t>2</w:t>
      </w:r>
      <w:r w:rsidR="00E13A34">
        <w:rPr>
          <w:lang w:eastAsia="zh-CN"/>
        </w:rPr>
        <w:t>a</w:t>
      </w:r>
      <w:r>
        <w:rPr>
          <w:lang w:eastAsia="zh-CN"/>
        </w:rPr>
        <w:t xml:space="preserve">, it is </w:t>
      </w:r>
      <w:r w:rsidR="00F7573C" w:rsidRPr="00F7573C">
        <w:rPr>
          <w:lang w:eastAsia="zh-CN"/>
        </w:rPr>
        <w:t xml:space="preserve"> </w:t>
      </w:r>
      <w:r w:rsidR="00F7573C">
        <w:rPr>
          <w:lang w:eastAsia="zh-CN"/>
        </w:rPr>
        <w:t>based on</w:t>
      </w:r>
      <w:r w:rsidR="00F7573C" w:rsidRPr="00457CFC">
        <w:rPr>
          <w:rFonts w:eastAsia="宋体"/>
          <w:lang w:eastAsia="zh-CN"/>
        </w:rPr>
        <w:t xml:space="preserve"> </w:t>
      </w:r>
      <w:r w:rsidR="00F7573C">
        <w:rPr>
          <w:rFonts w:eastAsia="宋体"/>
          <w:lang w:eastAsia="zh-CN"/>
        </w:rPr>
        <w:t>the DCI(s) or DCI field(s) designed in Rel-16 power saving</w:t>
      </w:r>
      <w:r w:rsidR="007F63A0">
        <w:rPr>
          <w:rFonts w:eastAsia="宋体"/>
          <w:lang w:eastAsia="zh-CN"/>
        </w:rPr>
        <w:t xml:space="preserve">, </w:t>
      </w:r>
      <w:r w:rsidR="007F63A0">
        <w:rPr>
          <w:lang w:eastAsia="zh-CN"/>
        </w:rPr>
        <w:t xml:space="preserve">including wakeup indication, SCell dormancy </w:t>
      </w:r>
      <w:r w:rsidR="001A1CFC">
        <w:rPr>
          <w:lang w:eastAsia="zh-CN"/>
        </w:rPr>
        <w:t xml:space="preserve">indication </w:t>
      </w:r>
      <w:r w:rsidR="007F63A0">
        <w:rPr>
          <w:lang w:eastAsia="zh-CN"/>
        </w:rPr>
        <w:t>and cross-slot scheduling</w:t>
      </w:r>
      <w:r w:rsidR="001A1CFC">
        <w:rPr>
          <w:lang w:eastAsia="zh-CN"/>
        </w:rPr>
        <w:t xml:space="preserve"> indication</w:t>
      </w:r>
      <w:r>
        <w:rPr>
          <w:rFonts w:eastAsia="宋体"/>
          <w:lang w:eastAsia="zh-CN"/>
        </w:rPr>
        <w:t>.</w:t>
      </w:r>
    </w:p>
    <w:p w14:paraId="2DC64DA7" w14:textId="2B9DD4DD" w:rsidR="001A1CFC" w:rsidRDefault="001A1CFC" w:rsidP="00457CFC">
      <w:pPr>
        <w:rPr>
          <w:rFonts w:eastAsia="宋体"/>
          <w:lang w:eastAsia="zh-CN"/>
        </w:rPr>
      </w:pPr>
    </w:p>
    <w:p w14:paraId="3B49A8B9" w14:textId="77777777" w:rsidR="001A1CFC" w:rsidRDefault="001A1CFC" w:rsidP="001A1CFC">
      <w:pPr>
        <w:pStyle w:val="30"/>
      </w:pPr>
      <w:r>
        <w:t>Triggering method</w:t>
      </w:r>
    </w:p>
    <w:p w14:paraId="13DA9E92" w14:textId="4E567E23" w:rsidR="001A1CFC" w:rsidRDefault="001A1CFC" w:rsidP="001A1CFC">
      <w:pPr>
        <w:rPr>
          <w:lang w:eastAsia="zh-CN"/>
        </w:rPr>
      </w:pPr>
      <w:r>
        <w:rPr>
          <w:lang w:eastAsia="zh-CN"/>
        </w:rPr>
        <w:t>In DCI based Rel-16 power saving adaptation, only explicit triggering is supported.</w:t>
      </w:r>
    </w:p>
    <w:p w14:paraId="6731E1D9" w14:textId="3843C526" w:rsidR="008519EA" w:rsidRPr="000564C6" w:rsidRDefault="008519EA" w:rsidP="001A1CFC">
      <w:pPr>
        <w:rPr>
          <w:b/>
          <w:u w:val="single"/>
          <w:lang w:eastAsia="zh-CN"/>
        </w:rPr>
      </w:pPr>
      <w:r>
        <w:rPr>
          <w:b/>
          <w:u w:val="single"/>
          <w:lang w:eastAsia="zh-CN"/>
        </w:rPr>
        <w:t>W</w:t>
      </w:r>
      <w:r w:rsidRPr="000564C6">
        <w:rPr>
          <w:b/>
          <w:u w:val="single"/>
          <w:lang w:eastAsia="zh-CN"/>
        </w:rPr>
        <w:t>akeup indication</w:t>
      </w:r>
      <w:r w:rsidR="007D1701">
        <w:rPr>
          <w:b/>
          <w:u w:val="single"/>
          <w:lang w:eastAsia="zh-CN"/>
        </w:rPr>
        <w:t>g</w:t>
      </w:r>
    </w:p>
    <w:p w14:paraId="37E24393" w14:textId="239ADFC1" w:rsidR="001A1CFC" w:rsidRDefault="001A1CFC" w:rsidP="001A1CFC">
      <w:pPr>
        <w:rPr>
          <w:lang w:eastAsia="zh-CN"/>
        </w:rPr>
      </w:pPr>
      <w:r>
        <w:rPr>
          <w:lang w:eastAsia="zh-CN"/>
        </w:rPr>
        <w:t>For wakeup indicatio</w:t>
      </w:r>
      <w:r w:rsidR="008519EA">
        <w:rPr>
          <w:lang w:eastAsia="zh-CN"/>
        </w:rPr>
        <w:t>n, Rel-16 only support</w:t>
      </w:r>
      <w:r>
        <w:rPr>
          <w:lang w:eastAsia="zh-CN"/>
        </w:rPr>
        <w:t xml:space="preserve"> 1 bit wakeup indication in DCI format 2-6. </w:t>
      </w:r>
      <w:r w:rsidR="008519EA">
        <w:rPr>
          <w:lang w:eastAsia="zh-CN"/>
        </w:rPr>
        <w:t>In our view, the 1 bit wakeup indication is important, because it will inform MAC layer to start or stop onDurationTimer for all CCs. Hence, reusing the 1 bit wakeup indication is not feasible.</w:t>
      </w:r>
    </w:p>
    <w:p w14:paraId="38581030" w14:textId="4097F271" w:rsidR="008519EA" w:rsidRPr="000564C6" w:rsidRDefault="008519EA" w:rsidP="001A1CFC">
      <w:pPr>
        <w:rPr>
          <w:b/>
          <w:u w:val="single"/>
          <w:lang w:eastAsia="zh-CN"/>
        </w:rPr>
      </w:pPr>
      <w:r w:rsidRPr="000564C6">
        <w:rPr>
          <w:b/>
          <w:u w:val="single"/>
          <w:lang w:eastAsia="zh-CN"/>
        </w:rPr>
        <w:t>SCell dormancy indication</w:t>
      </w:r>
    </w:p>
    <w:p w14:paraId="44C97CBC" w14:textId="13868773" w:rsidR="001A1CFC" w:rsidRDefault="001A1CFC" w:rsidP="001A1CFC">
      <w:pPr>
        <w:rPr>
          <w:lang w:eastAsia="zh-CN"/>
        </w:rPr>
      </w:pPr>
      <w:r>
        <w:rPr>
          <w:lang w:eastAsia="zh-CN"/>
        </w:rPr>
        <w:t>For SCell dormancy indication, Rel-16 support the up to 5 bits SCell dormancy indication in DCI format 2-6</w:t>
      </w:r>
      <w:r w:rsidR="008519EA">
        <w:rPr>
          <w:lang w:eastAsia="zh-CN"/>
        </w:rPr>
        <w:t xml:space="preserve"> and</w:t>
      </w:r>
      <w:r>
        <w:rPr>
          <w:lang w:eastAsia="zh-CN"/>
        </w:rPr>
        <w:t xml:space="preserve"> </w:t>
      </w:r>
      <w:r w:rsidR="008519EA">
        <w:rPr>
          <w:lang w:eastAsia="zh-CN"/>
        </w:rPr>
        <w:t xml:space="preserve">the </w:t>
      </w:r>
      <w:r>
        <w:rPr>
          <w:lang w:eastAsia="zh-CN"/>
        </w:rPr>
        <w:t>up to 5 bits SCell dormancy indication in scheduling DCI</w:t>
      </w:r>
      <w:r w:rsidR="000564C6">
        <w:rPr>
          <w:lang w:eastAsia="zh-CN"/>
        </w:rPr>
        <w:t xml:space="preserve"> or non-scheduling DCI (SCell dormancy case 2</w:t>
      </w:r>
      <w:r w:rsidR="008519EA">
        <w:rPr>
          <w:lang w:eastAsia="zh-CN"/>
        </w:rPr>
        <w:t>)</w:t>
      </w:r>
      <w:r>
        <w:rPr>
          <w:lang w:eastAsia="zh-CN"/>
        </w:rPr>
        <w:t xml:space="preserve">. </w:t>
      </w:r>
      <w:r w:rsidR="008519EA">
        <w:rPr>
          <w:lang w:eastAsia="zh-CN"/>
        </w:rPr>
        <w:t>Reusing the up to 5 bits SCell dormancy indication in DCI format 2-6 or scheduling DCI is feasible</w:t>
      </w:r>
      <w:r>
        <w:rPr>
          <w:lang w:eastAsia="zh-CN"/>
        </w:rPr>
        <w:t>.</w:t>
      </w:r>
    </w:p>
    <w:p w14:paraId="55F20C1E" w14:textId="719DE4AF" w:rsidR="008519EA" w:rsidRPr="000564C6" w:rsidRDefault="008519EA" w:rsidP="001A1CFC">
      <w:pPr>
        <w:rPr>
          <w:b/>
          <w:u w:val="single"/>
          <w:lang w:eastAsia="zh-CN"/>
        </w:rPr>
      </w:pPr>
      <w:r w:rsidRPr="000564C6">
        <w:rPr>
          <w:b/>
          <w:u w:val="single"/>
          <w:lang w:eastAsia="zh-CN"/>
        </w:rPr>
        <w:t>Cross-slot scheduling indication</w:t>
      </w:r>
    </w:p>
    <w:p w14:paraId="450206F4" w14:textId="40AF2404" w:rsidR="001A1CFC" w:rsidRDefault="008519EA" w:rsidP="001A1CFC">
      <w:pPr>
        <w:rPr>
          <w:lang w:eastAsia="zh-CN"/>
        </w:rPr>
      </w:pPr>
      <w:r>
        <w:rPr>
          <w:lang w:eastAsia="zh-CN"/>
        </w:rPr>
        <w:lastRenderedPageBreak/>
        <w:t>For cross-slot scheduling indication, Rel-16 support 1 bit minimum scheduling offset indication in scheduling DCI. In general, cross-slot scheduling means the tolerance of scheduling delay, and thus skipping PDCCH monitoring can be assisted. Hence, reusing the 1 bit minimum scheduling offset indication is feasible.</w:t>
      </w:r>
    </w:p>
    <w:p w14:paraId="7F539A36" w14:textId="3966EF66" w:rsidR="0082141A" w:rsidRDefault="008519EA" w:rsidP="008519EA">
      <w:pPr>
        <w:spacing w:after="80"/>
        <w:rPr>
          <w:b/>
          <w:i/>
        </w:rPr>
      </w:pPr>
      <w:r>
        <w:rPr>
          <w:b/>
          <w:i/>
        </w:rPr>
        <w:t>Observation</w:t>
      </w:r>
      <w:r w:rsidRPr="00ED2789">
        <w:rPr>
          <w:rFonts w:hint="eastAsia"/>
          <w:b/>
          <w:i/>
        </w:rPr>
        <w:t xml:space="preserve"> </w:t>
      </w:r>
      <w:r w:rsidR="00DC4079">
        <w:rPr>
          <w:b/>
          <w:i/>
        </w:rPr>
        <w:t xml:space="preserve">3: </w:t>
      </w:r>
      <w:r w:rsidRPr="000B20DA">
        <w:rPr>
          <w:b/>
          <w:i/>
        </w:rPr>
        <w:t xml:space="preserve">For </w:t>
      </w:r>
      <w:r>
        <w:rPr>
          <w:b/>
          <w:i/>
        </w:rPr>
        <w:t xml:space="preserve">enhancement of </w:t>
      </w:r>
      <w:r w:rsidR="00ED5C9B" w:rsidRPr="000564C6">
        <w:rPr>
          <w:b/>
          <w:i/>
        </w:rPr>
        <w:t>DCI(s) utilized for Rel-16 power saving adaptation</w:t>
      </w:r>
      <w:r w:rsidRPr="000B20DA">
        <w:rPr>
          <w:b/>
          <w:i/>
        </w:rPr>
        <w:t xml:space="preserve">, </w:t>
      </w:r>
      <w:r w:rsidR="0082141A">
        <w:rPr>
          <w:b/>
          <w:i/>
        </w:rPr>
        <w:t>the following methods are feasible:</w:t>
      </w:r>
    </w:p>
    <w:p w14:paraId="059B8FCE" w14:textId="77777777" w:rsidR="00ED5C9B" w:rsidRDefault="00ED5C9B" w:rsidP="000564C6">
      <w:pPr>
        <w:pStyle w:val="afff3"/>
        <w:numPr>
          <w:ilvl w:val="0"/>
          <w:numId w:val="35"/>
        </w:numPr>
        <w:spacing w:after="80"/>
        <w:ind w:firstLineChars="0"/>
        <w:rPr>
          <w:b/>
          <w:i/>
        </w:rPr>
      </w:pPr>
      <w:r>
        <w:rPr>
          <w:b/>
          <w:i/>
        </w:rPr>
        <w:t>R</w:t>
      </w:r>
      <w:r w:rsidR="0082141A" w:rsidRPr="000564C6">
        <w:rPr>
          <w:b/>
          <w:i/>
        </w:rPr>
        <w:t>eusing the up to 5 bits SCell dormancy indication in DCI format 2-6 or scheduling DCI</w:t>
      </w:r>
    </w:p>
    <w:p w14:paraId="005BAAE8" w14:textId="45BB1D30" w:rsidR="008519EA" w:rsidRDefault="00ED5C9B" w:rsidP="000564C6">
      <w:pPr>
        <w:pStyle w:val="afff3"/>
        <w:numPr>
          <w:ilvl w:val="0"/>
          <w:numId w:val="35"/>
        </w:numPr>
        <w:spacing w:after="80"/>
        <w:ind w:firstLineChars="0"/>
        <w:rPr>
          <w:b/>
          <w:i/>
        </w:rPr>
      </w:pPr>
      <w:r>
        <w:rPr>
          <w:b/>
          <w:i/>
        </w:rPr>
        <w:t>R</w:t>
      </w:r>
      <w:r w:rsidR="0082141A" w:rsidRPr="000564C6">
        <w:rPr>
          <w:b/>
          <w:i/>
        </w:rPr>
        <w:t>eusing the 1 bit minimum scheduling offs</w:t>
      </w:r>
      <w:r>
        <w:rPr>
          <w:b/>
          <w:i/>
        </w:rPr>
        <w:t>et indication</w:t>
      </w:r>
    </w:p>
    <w:p w14:paraId="60FBE9EA" w14:textId="644402A9" w:rsidR="001A1CFC" w:rsidRDefault="00ED5C9B" w:rsidP="00457CFC">
      <w:pPr>
        <w:rPr>
          <w:rFonts w:eastAsia="宋体"/>
          <w:lang w:eastAsia="zh-CN"/>
        </w:rPr>
      </w:pPr>
      <w:r>
        <w:rPr>
          <w:rFonts w:eastAsia="宋体"/>
          <w:lang w:eastAsia="zh-CN"/>
        </w:rPr>
        <w:t>Reusing SCell dormancy indication or cross-slot scheduling indication can reduce overhead in DCI.</w:t>
      </w:r>
    </w:p>
    <w:p w14:paraId="63CEA61E" w14:textId="4236CE93" w:rsidR="00ED5C9B" w:rsidRDefault="00ED5C9B" w:rsidP="00ED5C9B">
      <w:pPr>
        <w:spacing w:after="80"/>
        <w:rPr>
          <w:b/>
          <w:i/>
        </w:rPr>
      </w:pPr>
      <w:r w:rsidRPr="00ED2789">
        <w:rPr>
          <w:rFonts w:hint="eastAsia"/>
          <w:b/>
          <w:i/>
        </w:rPr>
        <w:t xml:space="preserve">Proposal </w:t>
      </w:r>
      <w:r w:rsidR="001F610D">
        <w:rPr>
          <w:b/>
          <w:i/>
        </w:rPr>
        <w:t>3</w:t>
      </w:r>
      <w:r w:rsidR="00DC4079">
        <w:rPr>
          <w:b/>
          <w:i/>
        </w:rPr>
        <w:t xml:space="preserve">: </w:t>
      </w:r>
      <w:r w:rsidRPr="000B20DA">
        <w:rPr>
          <w:b/>
          <w:i/>
        </w:rPr>
        <w:t xml:space="preserve">For </w:t>
      </w:r>
      <w:r>
        <w:rPr>
          <w:b/>
          <w:i/>
        </w:rPr>
        <w:t xml:space="preserve">enhancement of </w:t>
      </w:r>
      <w:r w:rsidRPr="009C5E9D">
        <w:rPr>
          <w:b/>
          <w:i/>
        </w:rPr>
        <w:t>DCI(s) utilized for Rel-16 power saving adaptation</w:t>
      </w:r>
      <w:r w:rsidRPr="000B20DA">
        <w:rPr>
          <w:b/>
          <w:i/>
        </w:rPr>
        <w:t xml:space="preserve">, </w:t>
      </w:r>
      <w:r w:rsidR="007D1701">
        <w:rPr>
          <w:b/>
          <w:i/>
        </w:rPr>
        <w:t>reusing SCell dormancy and/or</w:t>
      </w:r>
      <w:r>
        <w:rPr>
          <w:b/>
          <w:i/>
        </w:rPr>
        <w:t xml:space="preserve"> cross-slot scheduling indication </w:t>
      </w:r>
      <w:r w:rsidR="00715088">
        <w:rPr>
          <w:b/>
          <w:i/>
        </w:rPr>
        <w:t>are prioritized</w:t>
      </w:r>
      <w:r>
        <w:rPr>
          <w:b/>
          <w:i/>
        </w:rPr>
        <w:t>.</w:t>
      </w:r>
    </w:p>
    <w:p w14:paraId="1B3BE50B" w14:textId="77777777" w:rsidR="00ED5C9B" w:rsidRPr="00715088" w:rsidRDefault="00ED5C9B" w:rsidP="00457CFC">
      <w:pPr>
        <w:rPr>
          <w:rFonts w:eastAsia="宋体"/>
          <w:lang w:eastAsia="zh-CN"/>
        </w:rPr>
      </w:pPr>
    </w:p>
    <w:p w14:paraId="05E78E22" w14:textId="77777777" w:rsidR="001A1CFC" w:rsidRDefault="001A1CFC" w:rsidP="001A1CFC">
      <w:pPr>
        <w:pStyle w:val="30"/>
      </w:pPr>
      <w:r>
        <w:t>Support of the two power saving techniques</w:t>
      </w:r>
    </w:p>
    <w:p w14:paraId="09AE7C69" w14:textId="757419DE" w:rsidR="001A1CFC" w:rsidRPr="000564C6" w:rsidRDefault="001A1CFC">
      <w:pPr>
        <w:rPr>
          <w:rFonts w:eastAsia="宋体"/>
          <w:lang w:eastAsia="zh-CN"/>
        </w:rPr>
      </w:pPr>
      <w:r>
        <w:rPr>
          <w:rFonts w:eastAsia="宋体"/>
          <w:lang w:eastAsia="zh-CN"/>
        </w:rPr>
        <w:t xml:space="preserve">Alt 2a </w:t>
      </w:r>
      <w:r w:rsidR="001B4584">
        <w:rPr>
          <w:rFonts w:eastAsia="宋体"/>
          <w:lang w:eastAsia="zh-CN"/>
        </w:rPr>
        <w:t>should</w:t>
      </w:r>
      <w:r>
        <w:rPr>
          <w:rFonts w:eastAsia="宋体"/>
          <w:lang w:eastAsia="zh-CN"/>
        </w:rPr>
        <w:t xml:space="preserve"> support the two power saving techniques</w:t>
      </w:r>
      <w:r w:rsidR="001B4584">
        <w:rPr>
          <w:rFonts w:eastAsia="宋体"/>
          <w:lang w:eastAsia="zh-CN"/>
        </w:rPr>
        <w:t xml:space="preserve">, i.e. </w:t>
      </w:r>
      <w:r w:rsidRPr="000564C6">
        <w:rPr>
          <w:rFonts w:eastAsia="宋体"/>
          <w:lang w:eastAsia="zh-CN"/>
        </w:rPr>
        <w:t>skipping PDCCH monitoring for a duration</w:t>
      </w:r>
      <w:r w:rsidR="001B4584">
        <w:rPr>
          <w:rFonts w:eastAsia="宋体" w:hint="eastAsia"/>
          <w:lang w:eastAsia="zh-CN"/>
        </w:rPr>
        <w:t xml:space="preserve"> </w:t>
      </w:r>
      <w:r w:rsidR="001B4584">
        <w:rPr>
          <w:rFonts w:eastAsia="宋体"/>
          <w:lang w:eastAsia="zh-CN"/>
        </w:rPr>
        <w:t xml:space="preserve">and </w:t>
      </w:r>
      <w:r w:rsidRPr="000564C6">
        <w:rPr>
          <w:rFonts w:eastAsia="宋体"/>
          <w:lang w:eastAsia="zh-CN"/>
        </w:rPr>
        <w:t>SSSG switching</w:t>
      </w:r>
      <w:r w:rsidR="001B4584">
        <w:rPr>
          <w:rFonts w:eastAsia="宋体"/>
          <w:lang w:eastAsia="zh-CN"/>
        </w:rPr>
        <w:t>.</w:t>
      </w:r>
    </w:p>
    <w:p w14:paraId="00DBA7CC" w14:textId="0C444B03" w:rsidR="00457CFC" w:rsidRDefault="00033CA6" w:rsidP="00457CFC">
      <w:pPr>
        <w:rPr>
          <w:lang w:val="en-GB"/>
        </w:rPr>
      </w:pPr>
      <w:r>
        <w:rPr>
          <w:rFonts w:eastAsia="宋体"/>
          <w:lang w:eastAsia="zh-CN"/>
        </w:rPr>
        <w:t>For</w:t>
      </w:r>
      <w:r w:rsidR="001B4584" w:rsidRPr="001B4584">
        <w:rPr>
          <w:rFonts w:eastAsia="宋体" w:hint="eastAsia"/>
          <w:lang w:eastAsia="zh-CN"/>
        </w:rPr>
        <w:t xml:space="preserve"> </w:t>
      </w:r>
      <w:r w:rsidR="001B4584" w:rsidRPr="009C5E9D">
        <w:rPr>
          <w:rFonts w:eastAsia="宋体" w:hint="eastAsia"/>
          <w:lang w:eastAsia="zh-CN"/>
        </w:rPr>
        <w:t>skipping PDCCH monitoring for a duration</w:t>
      </w:r>
      <w:r w:rsidR="00860508">
        <w:rPr>
          <w:rFonts w:eastAsia="宋体"/>
          <w:lang w:eastAsia="zh-CN"/>
        </w:rPr>
        <w:t xml:space="preserve">, </w:t>
      </w:r>
      <w:r w:rsidR="00524606">
        <w:rPr>
          <w:rFonts w:eastAsia="宋体"/>
          <w:lang w:eastAsia="zh-CN"/>
        </w:rPr>
        <w:t xml:space="preserve">one or more candidates of </w:t>
      </w:r>
      <w:r w:rsidR="00860508">
        <w:rPr>
          <w:rFonts w:eastAsia="宋体"/>
          <w:lang w:eastAsia="zh-CN"/>
        </w:rPr>
        <w:t xml:space="preserve">skipping duration can be configured </w:t>
      </w:r>
      <w:r w:rsidR="00524606">
        <w:rPr>
          <w:rFonts w:eastAsia="宋体"/>
          <w:lang w:eastAsia="zh-CN"/>
        </w:rPr>
        <w:t xml:space="preserve">by </w:t>
      </w:r>
      <w:r w:rsidR="00741B4E">
        <w:rPr>
          <w:rFonts w:eastAsia="宋体"/>
          <w:lang w:eastAsia="zh-CN"/>
        </w:rPr>
        <w:t>RRC</w:t>
      </w:r>
      <w:r w:rsidR="00524606">
        <w:rPr>
          <w:rFonts w:eastAsia="宋体"/>
          <w:lang w:eastAsia="zh-CN"/>
        </w:rPr>
        <w:t xml:space="preserve"> signaling </w:t>
      </w:r>
      <w:r w:rsidR="00860508">
        <w:rPr>
          <w:lang w:eastAsia="zh-CN"/>
        </w:rPr>
        <w:t xml:space="preserve">and the gNB can indicate the </w:t>
      </w:r>
      <w:r w:rsidR="00524606">
        <w:rPr>
          <w:lang w:eastAsia="zh-CN"/>
        </w:rPr>
        <w:t xml:space="preserve">skipping </w:t>
      </w:r>
      <w:r w:rsidR="00860508">
        <w:rPr>
          <w:rFonts w:eastAsia="宋体"/>
          <w:lang w:eastAsia="zh-CN"/>
        </w:rPr>
        <w:t>duration</w:t>
      </w:r>
      <w:r w:rsidR="00860508">
        <w:rPr>
          <w:lang w:eastAsia="zh-CN"/>
        </w:rPr>
        <w:t xml:space="preserve"> </w:t>
      </w:r>
      <w:r w:rsidR="00B02958">
        <w:rPr>
          <w:lang w:eastAsia="zh-CN"/>
        </w:rPr>
        <w:t>in the DCI field defined for Rel-16 power saving adaptation</w:t>
      </w:r>
      <w:r w:rsidR="00860508">
        <w:rPr>
          <w:lang w:eastAsia="zh-CN"/>
        </w:rPr>
        <w:t xml:space="preserve">. </w:t>
      </w:r>
    </w:p>
    <w:p w14:paraId="48AB38D8" w14:textId="600F91C5" w:rsidR="00ED5C9B" w:rsidRDefault="00ED5C9B" w:rsidP="00457CFC">
      <w:pPr>
        <w:rPr>
          <w:rFonts w:eastAsia="宋体"/>
          <w:lang w:eastAsia="zh-CN"/>
        </w:rPr>
      </w:pPr>
      <w:r>
        <w:rPr>
          <w:lang w:val="en-GB"/>
        </w:rPr>
        <w:t xml:space="preserve">For </w:t>
      </w:r>
      <w:r w:rsidR="001B4584" w:rsidRPr="009C5E9D">
        <w:rPr>
          <w:rFonts w:eastAsia="宋体"/>
          <w:lang w:eastAsia="zh-CN"/>
        </w:rPr>
        <w:t>SSSG switching</w:t>
      </w:r>
      <w:r>
        <w:rPr>
          <w:lang w:val="en-GB"/>
        </w:rPr>
        <w:t xml:space="preserve">, </w:t>
      </w:r>
      <w:r>
        <w:rPr>
          <w:rFonts w:eastAsia="宋体"/>
          <w:lang w:eastAsia="zh-CN"/>
        </w:rPr>
        <w:t xml:space="preserve">one or more candidates of SSSG can be configured by RRC signaling </w:t>
      </w:r>
      <w:r>
        <w:rPr>
          <w:lang w:eastAsia="zh-CN"/>
        </w:rPr>
        <w:t xml:space="preserve">and the gNB can indicate the SSSG </w:t>
      </w:r>
      <w:r w:rsidR="00B02958">
        <w:rPr>
          <w:lang w:eastAsia="zh-CN"/>
        </w:rPr>
        <w:t>in the DCI field defined for Rel-16 power saving adaptation</w:t>
      </w:r>
      <w:r>
        <w:rPr>
          <w:lang w:eastAsia="zh-CN"/>
        </w:rPr>
        <w:t>.</w:t>
      </w:r>
    </w:p>
    <w:p w14:paraId="5734667D" w14:textId="104C9B63" w:rsidR="00215D7B" w:rsidRDefault="00215D7B" w:rsidP="00215D7B">
      <w:pPr>
        <w:spacing w:after="80"/>
        <w:rPr>
          <w:b/>
          <w:i/>
        </w:rPr>
      </w:pPr>
    </w:p>
    <w:p w14:paraId="5CB02947" w14:textId="5727E1CE" w:rsidR="00215D7B" w:rsidRPr="00215D7B" w:rsidRDefault="00215D7B" w:rsidP="000564C6">
      <w:pPr>
        <w:pStyle w:val="30"/>
      </w:pPr>
      <w:r w:rsidRPr="00215D7B">
        <w:t>Interaction with HARQ/retransmission</w:t>
      </w:r>
    </w:p>
    <w:p w14:paraId="25BF960F" w14:textId="1963B4E9" w:rsidR="00697A6F" w:rsidRDefault="00031DB9" w:rsidP="00215D7B">
      <w:pPr>
        <w:spacing w:after="80"/>
        <w:rPr>
          <w:lang w:eastAsia="zh-CN"/>
        </w:rPr>
      </w:pPr>
      <w:r>
        <w:rPr>
          <w:rFonts w:eastAsia="宋体"/>
          <w:lang w:eastAsia="zh-CN"/>
        </w:rPr>
        <w:t xml:space="preserve">For </w:t>
      </w:r>
      <w:r>
        <w:rPr>
          <w:rFonts w:eastAsia="宋体" w:hint="eastAsia"/>
          <w:lang w:eastAsia="zh-CN"/>
        </w:rPr>
        <w:t>skipping PDCCH monitoring for a duration</w:t>
      </w:r>
      <w:r>
        <w:rPr>
          <w:lang w:eastAsia="zh-CN"/>
        </w:rPr>
        <w:t xml:space="preserve">, </w:t>
      </w:r>
      <w:r w:rsidR="00697A6F">
        <w:rPr>
          <w:lang w:eastAsia="zh-CN"/>
        </w:rPr>
        <w:t>retransmission may not be completed due to lack of PDCCH in the</w:t>
      </w:r>
      <w:r w:rsidR="001F610D">
        <w:rPr>
          <w:lang w:eastAsia="zh-CN"/>
        </w:rPr>
        <w:t xml:space="preserve"> active time</w:t>
      </w:r>
      <w:r w:rsidR="00697A6F">
        <w:rPr>
          <w:lang w:eastAsia="zh-CN"/>
        </w:rPr>
        <w:t xml:space="preserve">. </w:t>
      </w:r>
      <w:r w:rsidR="001F610D">
        <w:rPr>
          <w:lang w:eastAsia="zh-CN"/>
        </w:rPr>
        <w:t>Hence, interaction with HARQ/retransmission should be considered.</w:t>
      </w:r>
    </w:p>
    <w:p w14:paraId="1488BD55" w14:textId="2D04CAD5" w:rsidR="00215D7B" w:rsidRDefault="001F610D" w:rsidP="00215D7B">
      <w:pPr>
        <w:spacing w:after="80"/>
        <w:rPr>
          <w:lang w:eastAsia="zh-CN"/>
        </w:rPr>
      </w:pPr>
      <w:r>
        <w:rPr>
          <w:lang w:eastAsia="zh-CN"/>
        </w:rPr>
        <w:t xml:space="preserve">The interaction with HARQ/retransmission can be referred to </w:t>
      </w:r>
      <w:r w:rsidRPr="000063AC">
        <w:rPr>
          <w:lang w:eastAsia="zh-CN"/>
        </w:rPr>
        <w:t>Section 3.2.3.</w:t>
      </w:r>
    </w:p>
    <w:p w14:paraId="2BE624D2" w14:textId="309EDBD1" w:rsidR="001F610D" w:rsidRDefault="001F610D" w:rsidP="00215D7B">
      <w:pPr>
        <w:spacing w:after="80"/>
        <w:rPr>
          <w:lang w:eastAsia="zh-CN"/>
        </w:rPr>
      </w:pPr>
      <w:r>
        <w:rPr>
          <w:lang w:eastAsia="zh-CN"/>
        </w:rPr>
        <w:t xml:space="preserve">Furthermore, HARQ feedback for SCell dormancy indication </w:t>
      </w:r>
      <w:r w:rsidR="00B06223">
        <w:rPr>
          <w:lang w:eastAsia="zh-CN"/>
        </w:rPr>
        <w:t>has been</w:t>
      </w:r>
      <w:r>
        <w:rPr>
          <w:lang w:eastAsia="zh-CN"/>
        </w:rPr>
        <w:t xml:space="preserve"> supported in Rel-16 power saving adaptation as shown below (TS 38.213).</w:t>
      </w:r>
    </w:p>
    <w:tbl>
      <w:tblPr>
        <w:tblStyle w:val="afff0"/>
        <w:tblW w:w="0" w:type="auto"/>
        <w:tblLook w:val="04A0" w:firstRow="1" w:lastRow="0" w:firstColumn="1" w:lastColumn="0" w:noHBand="0" w:noVBand="1"/>
      </w:tblPr>
      <w:tblGrid>
        <w:gridCol w:w="9307"/>
      </w:tblGrid>
      <w:tr w:rsidR="001F610D" w14:paraId="1661D657" w14:textId="77777777" w:rsidTr="001F610D">
        <w:tc>
          <w:tcPr>
            <w:tcW w:w="9307" w:type="dxa"/>
          </w:tcPr>
          <w:p w14:paraId="2470CC7E" w14:textId="426895E8" w:rsidR="001F610D" w:rsidRDefault="001F610D" w:rsidP="00215D7B">
            <w:pPr>
              <w:spacing w:after="80"/>
              <w:rPr>
                <w:b/>
                <w:i/>
                <w:lang w:eastAsia="zh-CN"/>
              </w:rPr>
            </w:pPr>
            <w:r w:rsidRPr="001F610D">
              <w:rPr>
                <w:rFonts w:eastAsia="宋体"/>
                <w:sz w:val="20"/>
                <w:szCs w:val="20"/>
                <w:lang w:eastAsia="zh-CN"/>
              </w:rPr>
              <w:t xml:space="preserve">A UE is expected to provide HARQ-ACK information in response to a detection of a </w:t>
            </w:r>
            <w:r w:rsidRPr="001F610D">
              <w:rPr>
                <w:rFonts w:eastAsia="宋体"/>
                <w:sz w:val="20"/>
                <w:szCs w:val="20"/>
                <w:lang w:val="x-none" w:eastAsia="zh-CN"/>
              </w:rPr>
              <w:t>DCI format</w:t>
            </w:r>
            <w:r w:rsidRPr="001F610D">
              <w:rPr>
                <w:rFonts w:eastAsia="宋体"/>
                <w:sz w:val="20"/>
                <w:szCs w:val="20"/>
                <w:lang w:eastAsia="zh-CN"/>
              </w:rPr>
              <w:t xml:space="preserve"> 1_1</w:t>
            </w:r>
            <w:r w:rsidRPr="001F610D">
              <w:rPr>
                <w:rFonts w:eastAsia="宋体"/>
                <w:sz w:val="20"/>
                <w:szCs w:val="20"/>
                <w:lang w:val="x-none" w:eastAsia="zh-CN"/>
              </w:rPr>
              <w:t xml:space="preserve"> indicating </w:t>
            </w:r>
            <w:r w:rsidRPr="001F610D">
              <w:rPr>
                <w:rFonts w:eastAsia="宋体"/>
                <w:sz w:val="20"/>
                <w:szCs w:val="20"/>
              </w:rPr>
              <w:t>SCell dormancy</w:t>
            </w:r>
            <w:r w:rsidRPr="001F610D">
              <w:rPr>
                <w:rFonts w:eastAsia="宋体"/>
                <w:sz w:val="20"/>
                <w:szCs w:val="20"/>
                <w:lang w:val="en-GB"/>
              </w:rPr>
              <w:t xml:space="preserve"> </w:t>
            </w:r>
            <w:r w:rsidRPr="001F610D">
              <w:rPr>
                <w:rFonts w:eastAsia="宋体"/>
                <w:sz w:val="20"/>
                <w:szCs w:val="20"/>
                <w:lang w:eastAsia="zh-CN"/>
              </w:rPr>
              <w:t xml:space="preserve">after </w:t>
            </w:r>
            <m:oMath>
              <m:r>
                <w:rPr>
                  <w:rFonts w:ascii="Cambria Math" w:eastAsia="宋体" w:hAnsi="Cambria Math"/>
                  <w:sz w:val="20"/>
                  <w:szCs w:val="20"/>
                  <w:lang w:eastAsia="zh-CN"/>
                </w:rPr>
                <m:t>N</m:t>
              </m:r>
            </m:oMath>
            <w:r w:rsidRPr="001F610D">
              <w:rPr>
                <w:rFonts w:eastAsia="宋体"/>
                <w:sz w:val="20"/>
                <w:szCs w:val="20"/>
              </w:rPr>
              <w:t> symbols from the last symbol of a PDCCH providing the DCI format 1_1.</w:t>
            </w:r>
          </w:p>
        </w:tc>
      </w:tr>
    </w:tbl>
    <w:p w14:paraId="3AA9868F" w14:textId="77777777" w:rsidR="00215D7B" w:rsidRDefault="00215D7B" w:rsidP="00215D7B">
      <w:pPr>
        <w:spacing w:after="80"/>
        <w:rPr>
          <w:b/>
          <w:i/>
          <w:lang w:eastAsia="zh-CN"/>
        </w:rPr>
      </w:pPr>
    </w:p>
    <w:p w14:paraId="6D1CBD6F" w14:textId="2777CA4C" w:rsidR="00215D7B" w:rsidRDefault="00215D7B" w:rsidP="000564C6">
      <w:pPr>
        <w:pStyle w:val="30"/>
      </w:pPr>
      <w:r>
        <w:t>Application delay</w:t>
      </w:r>
    </w:p>
    <w:p w14:paraId="6AF25C92" w14:textId="77777777" w:rsidR="00697A6F" w:rsidRDefault="00031DB9" w:rsidP="000B31E1">
      <w:pPr>
        <w:rPr>
          <w:lang w:eastAsia="zh-CN"/>
        </w:rPr>
      </w:pPr>
      <w:r>
        <w:rPr>
          <w:lang w:eastAsia="zh-CN"/>
        </w:rPr>
        <w:t xml:space="preserve">For reusing cross-slot scheduling indication, because </w:t>
      </w:r>
      <w:r w:rsidR="00697A6F">
        <w:rPr>
          <w:lang w:eastAsia="zh-CN"/>
        </w:rPr>
        <w:t>the pipeline of</w:t>
      </w:r>
      <w:r>
        <w:rPr>
          <w:lang w:eastAsia="zh-CN"/>
        </w:rPr>
        <w:t xml:space="preserve"> UE processing is adjusted, </w:t>
      </w:r>
      <w:r w:rsidR="00AE19AA" w:rsidRPr="000B31E1">
        <w:rPr>
          <w:lang w:eastAsia="zh-CN"/>
        </w:rPr>
        <w:t>application delay</w:t>
      </w:r>
      <w:r w:rsidR="00AE19AA" w:rsidRPr="00AE19AA">
        <w:rPr>
          <w:lang w:eastAsia="zh-CN"/>
        </w:rPr>
        <w:t xml:space="preserve"> </w:t>
      </w:r>
      <w:r w:rsidR="00AE19AA">
        <w:rPr>
          <w:lang w:eastAsia="zh-CN"/>
        </w:rPr>
        <w:t>needs to be considered</w:t>
      </w:r>
      <w:r>
        <w:rPr>
          <w:lang w:eastAsia="zh-CN"/>
        </w:rPr>
        <w:t xml:space="preserve">. </w:t>
      </w:r>
    </w:p>
    <w:p w14:paraId="1545F537" w14:textId="6E0C5A55" w:rsidR="000B31E1" w:rsidRDefault="00031DB9" w:rsidP="000B31E1">
      <w:pPr>
        <w:rPr>
          <w:lang w:eastAsia="zh-CN"/>
        </w:rPr>
      </w:pPr>
      <w:r>
        <w:rPr>
          <w:lang w:eastAsia="zh-CN"/>
        </w:rPr>
        <w:t>T</w:t>
      </w:r>
      <w:r w:rsidR="000B31E1" w:rsidRPr="000B31E1">
        <w:rPr>
          <w:lang w:eastAsia="zh-CN"/>
        </w:rPr>
        <w:t>he application delay should</w:t>
      </w:r>
      <w:r w:rsidR="00AE19AA">
        <w:rPr>
          <w:lang w:eastAsia="zh-CN"/>
        </w:rPr>
        <w:t xml:space="preserve"> be</w:t>
      </w:r>
      <w:r w:rsidR="000B31E1" w:rsidRPr="000B31E1">
        <w:rPr>
          <w:lang w:eastAsia="zh-CN"/>
        </w:rPr>
        <w:t xml:space="preserve"> </w:t>
      </w:r>
      <w:r w:rsidR="00AE19AA">
        <w:rPr>
          <w:lang w:eastAsia="zh-CN"/>
        </w:rPr>
        <w:t>no less than the</w:t>
      </w:r>
      <w:r w:rsidR="000B31E1" w:rsidRPr="000B31E1">
        <w:rPr>
          <w:lang w:eastAsia="zh-CN"/>
        </w:rPr>
        <w:t xml:space="preserve"> PDCCH processing</w:t>
      </w:r>
      <w:r w:rsidR="00AE19AA">
        <w:rPr>
          <w:lang w:eastAsia="zh-CN"/>
        </w:rPr>
        <w:t xml:space="preserve"> time</w:t>
      </w:r>
      <w:r w:rsidR="000B31E1" w:rsidRPr="000B31E1">
        <w:rPr>
          <w:lang w:eastAsia="zh-CN"/>
        </w:rPr>
        <w:t xml:space="preserve">. </w:t>
      </w:r>
      <w:r w:rsidR="00AE19AA">
        <w:rPr>
          <w:lang w:eastAsia="zh-CN"/>
        </w:rPr>
        <w:t>According to the study of Rel</w:t>
      </w:r>
      <w:r>
        <w:rPr>
          <w:lang w:eastAsia="zh-CN"/>
        </w:rPr>
        <w:t>-</w:t>
      </w:r>
      <w:r w:rsidR="00AE19AA">
        <w:rPr>
          <w:lang w:eastAsia="zh-CN"/>
        </w:rPr>
        <w:t>1</w:t>
      </w:r>
      <w:r w:rsidR="00AE19AA">
        <w:rPr>
          <w:rFonts w:hint="eastAsia"/>
          <w:lang w:eastAsia="zh-CN"/>
        </w:rPr>
        <w:t>6</w:t>
      </w:r>
      <w:r w:rsidR="00AE19AA">
        <w:rPr>
          <w:lang w:eastAsia="zh-CN"/>
        </w:rPr>
        <w:t xml:space="preserve"> cross-slot scheduling</w:t>
      </w:r>
      <w:r w:rsidR="000B31E1" w:rsidRPr="000B31E1">
        <w:rPr>
          <w:lang w:eastAsia="zh-CN"/>
        </w:rPr>
        <w:t>,</w:t>
      </w:r>
      <w:r w:rsidR="00AE19AA">
        <w:rPr>
          <w:lang w:eastAsia="zh-CN"/>
        </w:rPr>
        <w:t xml:space="preserve"> i</w:t>
      </w:r>
      <w:r w:rsidR="000B31E1" w:rsidRPr="000B31E1">
        <w:rPr>
          <w:lang w:eastAsia="zh-CN"/>
        </w:rPr>
        <w:t>f cross slot scheduling is enabled, the PDCCH processing</w:t>
      </w:r>
      <w:r w:rsidR="00AE19AA">
        <w:rPr>
          <w:lang w:eastAsia="zh-CN"/>
        </w:rPr>
        <w:t xml:space="preserve"> time</w:t>
      </w:r>
      <w:r w:rsidR="000B31E1" w:rsidRPr="000B31E1">
        <w:rPr>
          <w:lang w:eastAsia="zh-CN"/>
        </w:rPr>
        <w:t xml:space="preserve"> may be </w:t>
      </w:r>
      <w:r w:rsidR="00AE19AA">
        <w:rPr>
          <w:lang w:eastAsia="zh-CN"/>
        </w:rPr>
        <w:t>relaxed</w:t>
      </w:r>
      <w:r>
        <w:rPr>
          <w:lang w:eastAsia="zh-CN"/>
        </w:rPr>
        <w:t xml:space="preserve"> </w:t>
      </w:r>
      <w:r w:rsidR="00AE19AA">
        <w:rPr>
          <w:lang w:eastAsia="zh-CN"/>
        </w:rPr>
        <w:t>(e.g. up to K0min</w:t>
      </w:r>
      <w:r>
        <w:rPr>
          <w:lang w:eastAsia="zh-CN"/>
        </w:rPr>
        <w:t>).</w:t>
      </w:r>
      <w:r w:rsidRPr="000B31E1">
        <w:rPr>
          <w:lang w:eastAsia="zh-CN"/>
        </w:rPr>
        <w:t xml:space="preserve"> </w:t>
      </w:r>
      <w:r>
        <w:rPr>
          <w:lang w:eastAsia="zh-CN"/>
        </w:rPr>
        <w:t>I</w:t>
      </w:r>
      <w:r w:rsidR="00AE19AA">
        <w:rPr>
          <w:lang w:eastAsia="zh-CN"/>
        </w:rPr>
        <w:t xml:space="preserve">n this case, </w:t>
      </w:r>
      <w:r w:rsidR="000B31E1" w:rsidRPr="000B31E1">
        <w:rPr>
          <w:lang w:eastAsia="zh-CN"/>
        </w:rPr>
        <w:t>the application delay</w:t>
      </w:r>
      <w:r w:rsidR="00AE19AA">
        <w:rPr>
          <w:lang w:eastAsia="zh-CN"/>
        </w:rPr>
        <w:t xml:space="preserve"> can be K0min</w:t>
      </w:r>
      <w:r w:rsidR="000B31E1" w:rsidRPr="000B31E1">
        <w:rPr>
          <w:lang w:eastAsia="zh-CN"/>
        </w:rPr>
        <w:t>.</w:t>
      </w:r>
    </w:p>
    <w:p w14:paraId="2DEAF801" w14:textId="4712308B" w:rsidR="00031DB9" w:rsidRDefault="00031DB9" w:rsidP="00031DB9">
      <w:pPr>
        <w:spacing w:after="80"/>
        <w:rPr>
          <w:b/>
          <w:i/>
        </w:rPr>
      </w:pPr>
      <w:r w:rsidRPr="00ED2789">
        <w:rPr>
          <w:rFonts w:hint="eastAsia"/>
          <w:b/>
          <w:i/>
        </w:rPr>
        <w:t xml:space="preserve">Proposal </w:t>
      </w:r>
      <w:r w:rsidR="001F610D">
        <w:rPr>
          <w:b/>
          <w:i/>
        </w:rPr>
        <w:t>4</w:t>
      </w:r>
      <w:r>
        <w:rPr>
          <w:rFonts w:hint="eastAsia"/>
          <w:b/>
          <w:i/>
          <w:lang w:eastAsia="zh-CN"/>
        </w:rPr>
        <w:t>:</w:t>
      </w:r>
      <w:r>
        <w:rPr>
          <w:b/>
          <w:i/>
          <w:lang w:eastAsia="zh-CN"/>
        </w:rPr>
        <w:t xml:space="preserve"> </w:t>
      </w:r>
      <w:r w:rsidRPr="000B20DA">
        <w:rPr>
          <w:b/>
          <w:i/>
        </w:rPr>
        <w:t xml:space="preserve">For </w:t>
      </w:r>
      <w:r>
        <w:rPr>
          <w:b/>
          <w:i/>
        </w:rPr>
        <w:t xml:space="preserve">enhancement of </w:t>
      </w:r>
      <w:r w:rsidRPr="009C5E9D">
        <w:rPr>
          <w:b/>
          <w:i/>
        </w:rPr>
        <w:t>DCI(s) utilized for Rel-16 power saving adaptation</w:t>
      </w:r>
      <w:r w:rsidRPr="000B20DA">
        <w:rPr>
          <w:b/>
          <w:i/>
        </w:rPr>
        <w:t>,</w:t>
      </w:r>
      <w:r>
        <w:rPr>
          <w:b/>
          <w:i/>
        </w:rPr>
        <w:t xml:space="preserve"> for reusing cross-slot scheduling indication,</w:t>
      </w:r>
      <w:r w:rsidRPr="00DE323C">
        <w:rPr>
          <w:b/>
          <w:i/>
        </w:rPr>
        <w:t xml:space="preserve"> </w:t>
      </w:r>
      <w:r w:rsidRPr="000564C6">
        <w:rPr>
          <w:b/>
          <w:i/>
        </w:rPr>
        <w:t>the application delay can be K0min</w:t>
      </w:r>
      <w:r>
        <w:rPr>
          <w:b/>
          <w:i/>
        </w:rPr>
        <w:t>.</w:t>
      </w:r>
    </w:p>
    <w:p w14:paraId="6C49FC43" w14:textId="624DB09B" w:rsidR="000B31E1" w:rsidRDefault="000B31E1" w:rsidP="000B31E1">
      <w:pPr>
        <w:rPr>
          <w:lang w:eastAsia="zh-CN"/>
        </w:rPr>
      </w:pPr>
    </w:p>
    <w:p w14:paraId="2CC44F97" w14:textId="6E4D148D" w:rsidR="00DC4079" w:rsidRPr="00477AD3" w:rsidRDefault="00B02958" w:rsidP="00DC4079">
      <w:pPr>
        <w:pStyle w:val="2"/>
      </w:pPr>
      <w:r>
        <w:t>Alt 3: New DCI field</w:t>
      </w:r>
    </w:p>
    <w:p w14:paraId="5B6AC52C" w14:textId="758BACB3" w:rsidR="00DC4079" w:rsidRDefault="00DC4079" w:rsidP="000B31E1">
      <w:pPr>
        <w:rPr>
          <w:lang w:eastAsia="zh-CN"/>
        </w:rPr>
      </w:pPr>
      <w:r>
        <w:rPr>
          <w:lang w:eastAsia="zh-CN"/>
        </w:rPr>
        <w:t>As agreements in RAN1#104e, other alternatives than Alt 1 and Alt 2 are not excluded.</w:t>
      </w:r>
      <w:r w:rsidR="00B02958">
        <w:rPr>
          <w:rFonts w:hint="eastAsia"/>
          <w:lang w:eastAsia="zh-CN"/>
        </w:rPr>
        <w:t xml:space="preserve"> </w:t>
      </w:r>
      <w:r>
        <w:rPr>
          <w:lang w:eastAsia="zh-CN"/>
        </w:rPr>
        <w:t>As the other alternatives, new DCI field in the existing DCI format not related to Rel-16 SSSG switching or Rel-16 power saving adaptation can be introduced.</w:t>
      </w:r>
    </w:p>
    <w:p w14:paraId="0A6D36CE" w14:textId="77777777" w:rsidR="001F610D" w:rsidRDefault="001F610D" w:rsidP="000B31E1">
      <w:pPr>
        <w:rPr>
          <w:lang w:eastAsia="zh-CN"/>
        </w:rPr>
      </w:pPr>
    </w:p>
    <w:p w14:paraId="5516BE85" w14:textId="77777777" w:rsidR="00B02958" w:rsidRDefault="00B02958" w:rsidP="00B02958">
      <w:pPr>
        <w:pStyle w:val="30"/>
      </w:pPr>
      <w:r>
        <w:lastRenderedPageBreak/>
        <w:t>Triggering method</w:t>
      </w:r>
    </w:p>
    <w:p w14:paraId="2E7C29D3" w14:textId="213F0653" w:rsidR="00B02958" w:rsidRDefault="00B02958" w:rsidP="007D1701">
      <w:pPr>
        <w:rPr>
          <w:lang w:eastAsia="zh-CN"/>
        </w:rPr>
      </w:pPr>
      <w:r>
        <w:rPr>
          <w:lang w:eastAsia="zh-CN"/>
        </w:rPr>
        <w:t>T</w:t>
      </w:r>
      <w:r>
        <w:rPr>
          <w:rFonts w:hint="eastAsia"/>
          <w:lang w:eastAsia="zh-CN"/>
        </w:rPr>
        <w:t xml:space="preserve">riggering </w:t>
      </w:r>
      <w:r>
        <w:rPr>
          <w:lang w:eastAsia="zh-CN"/>
        </w:rPr>
        <w:t>method for new DCI field belongs to explicit triggering.</w:t>
      </w:r>
    </w:p>
    <w:p w14:paraId="0DE154AB" w14:textId="563240FC" w:rsidR="007D1701" w:rsidRDefault="00B02958" w:rsidP="007D1701">
      <w:pPr>
        <w:rPr>
          <w:lang w:eastAsia="zh-CN"/>
        </w:rPr>
      </w:pPr>
      <w:r>
        <w:rPr>
          <w:lang w:eastAsia="zh-CN"/>
        </w:rPr>
        <w:t>In general</w:t>
      </w:r>
      <w:r w:rsidR="007D1701" w:rsidRPr="009C5E9D">
        <w:rPr>
          <w:lang w:eastAsia="zh-CN"/>
        </w:rPr>
        <w:t xml:space="preserve">, </w:t>
      </w:r>
      <w:r w:rsidR="007D1701">
        <w:rPr>
          <w:lang w:eastAsia="zh-CN"/>
        </w:rPr>
        <w:t>gNB can RRC configure one or two candidates of skipping duration, and gNB can use 1 bit in DCI to trigger the skipping duration. Hence, the new DCI field with small number of bits is feasible. As a benefit, the new DCI field can provide more flexibility when combined with other power saving schemes, e.g.  SCell dormancy and cross-slot scheduling.</w:t>
      </w:r>
    </w:p>
    <w:p w14:paraId="44185BEF" w14:textId="77777777" w:rsidR="001F610D" w:rsidRDefault="001F610D" w:rsidP="001F610D">
      <w:pPr>
        <w:spacing w:after="80"/>
        <w:rPr>
          <w:b/>
          <w:i/>
        </w:rPr>
      </w:pPr>
      <w:r w:rsidRPr="00ED2789">
        <w:rPr>
          <w:rFonts w:hint="eastAsia"/>
          <w:b/>
          <w:i/>
        </w:rPr>
        <w:t xml:space="preserve">Proposal </w:t>
      </w:r>
      <w:r>
        <w:rPr>
          <w:b/>
          <w:i/>
        </w:rPr>
        <w:t>5</w:t>
      </w:r>
      <w:r>
        <w:rPr>
          <w:rFonts w:hint="eastAsia"/>
          <w:b/>
          <w:i/>
          <w:lang w:eastAsia="zh-CN"/>
        </w:rPr>
        <w:t>:</w:t>
      </w:r>
      <w:r>
        <w:rPr>
          <w:b/>
          <w:i/>
          <w:lang w:eastAsia="zh-CN"/>
        </w:rPr>
        <w:t xml:space="preserve"> New DCI field can be considered as new signaling different from enhancement of Rel-16 SSSG switching and enhancement of DCI(s) utilized for Rel-16 power saving adaptation</w:t>
      </w:r>
      <w:r>
        <w:rPr>
          <w:b/>
          <w:i/>
        </w:rPr>
        <w:t>.</w:t>
      </w:r>
    </w:p>
    <w:p w14:paraId="60F3F117" w14:textId="0974EEA1" w:rsidR="00B02958" w:rsidRDefault="00B02958" w:rsidP="007D1701">
      <w:pPr>
        <w:rPr>
          <w:lang w:eastAsia="zh-CN"/>
        </w:rPr>
      </w:pPr>
    </w:p>
    <w:p w14:paraId="3FE54BDD" w14:textId="77777777" w:rsidR="00B02958" w:rsidRDefault="00B02958" w:rsidP="00B02958">
      <w:pPr>
        <w:pStyle w:val="30"/>
      </w:pPr>
      <w:r>
        <w:t>Support of the two power saving techniques</w:t>
      </w:r>
    </w:p>
    <w:p w14:paraId="5A9C2391" w14:textId="3AE6F434" w:rsidR="00B02958" w:rsidRPr="000564C6" w:rsidRDefault="00B02958" w:rsidP="00B02958">
      <w:pPr>
        <w:rPr>
          <w:rFonts w:eastAsia="宋体"/>
          <w:lang w:eastAsia="zh-CN"/>
        </w:rPr>
      </w:pPr>
      <w:r>
        <w:rPr>
          <w:rFonts w:eastAsia="宋体"/>
          <w:lang w:eastAsia="zh-CN"/>
        </w:rPr>
        <w:t xml:space="preserve">New DCI field can support the two power saving techniques, i.e. </w:t>
      </w:r>
      <w:r w:rsidRPr="000564C6">
        <w:rPr>
          <w:rFonts w:eastAsia="宋体"/>
          <w:lang w:eastAsia="zh-CN"/>
        </w:rPr>
        <w:t>skipping PDCCH monitoring for a duration</w:t>
      </w:r>
      <w:r>
        <w:rPr>
          <w:rFonts w:eastAsia="宋体" w:hint="eastAsia"/>
          <w:lang w:eastAsia="zh-CN"/>
        </w:rPr>
        <w:t xml:space="preserve"> </w:t>
      </w:r>
      <w:r>
        <w:rPr>
          <w:rFonts w:eastAsia="宋体"/>
          <w:lang w:eastAsia="zh-CN"/>
        </w:rPr>
        <w:t xml:space="preserve">and </w:t>
      </w:r>
      <w:r w:rsidRPr="000564C6">
        <w:rPr>
          <w:rFonts w:eastAsia="宋体"/>
          <w:lang w:eastAsia="zh-CN"/>
        </w:rPr>
        <w:t>SSSG switching</w:t>
      </w:r>
      <w:r>
        <w:rPr>
          <w:rFonts w:eastAsia="宋体"/>
          <w:lang w:eastAsia="zh-CN"/>
        </w:rPr>
        <w:t>.</w:t>
      </w:r>
    </w:p>
    <w:p w14:paraId="330D5A0D" w14:textId="6A169985" w:rsidR="00B02958" w:rsidRDefault="00B02958" w:rsidP="00B02958">
      <w:pPr>
        <w:rPr>
          <w:lang w:val="en-GB"/>
        </w:rPr>
      </w:pPr>
      <w:r>
        <w:rPr>
          <w:rFonts w:eastAsia="宋体"/>
          <w:lang w:eastAsia="zh-CN"/>
        </w:rPr>
        <w:t>For</w:t>
      </w:r>
      <w:r w:rsidRPr="001B4584">
        <w:rPr>
          <w:rFonts w:eastAsia="宋体" w:hint="eastAsia"/>
          <w:lang w:eastAsia="zh-CN"/>
        </w:rPr>
        <w:t xml:space="preserve"> </w:t>
      </w:r>
      <w:r w:rsidRPr="009C5E9D">
        <w:rPr>
          <w:rFonts w:eastAsia="宋体" w:hint="eastAsia"/>
          <w:lang w:eastAsia="zh-CN"/>
        </w:rPr>
        <w:t>skipping PDCCH monitoring for a duration</w:t>
      </w:r>
      <w:r>
        <w:rPr>
          <w:rFonts w:eastAsia="宋体"/>
          <w:lang w:eastAsia="zh-CN"/>
        </w:rPr>
        <w:t xml:space="preserve">, one or more candidates of skipping duration can be configured by RRC signaling </w:t>
      </w:r>
      <w:r>
        <w:rPr>
          <w:lang w:eastAsia="zh-CN"/>
        </w:rPr>
        <w:t xml:space="preserve">and the gNB can indicate the skipping </w:t>
      </w:r>
      <w:r>
        <w:rPr>
          <w:rFonts w:eastAsia="宋体"/>
          <w:lang w:eastAsia="zh-CN"/>
        </w:rPr>
        <w:t>duration</w:t>
      </w:r>
      <w:r>
        <w:rPr>
          <w:lang w:eastAsia="zh-CN"/>
        </w:rPr>
        <w:t xml:space="preserve"> in the new DCI field. </w:t>
      </w:r>
    </w:p>
    <w:p w14:paraId="22447F8A" w14:textId="098019C8" w:rsidR="00B02958" w:rsidRDefault="00B02958" w:rsidP="00B02958">
      <w:pPr>
        <w:rPr>
          <w:rFonts w:eastAsia="宋体"/>
          <w:lang w:eastAsia="zh-CN"/>
        </w:rPr>
      </w:pPr>
      <w:r>
        <w:rPr>
          <w:lang w:val="en-GB"/>
        </w:rPr>
        <w:t xml:space="preserve">For </w:t>
      </w:r>
      <w:r w:rsidRPr="009C5E9D">
        <w:rPr>
          <w:rFonts w:eastAsia="宋体"/>
          <w:lang w:eastAsia="zh-CN"/>
        </w:rPr>
        <w:t>SSSG switching</w:t>
      </w:r>
      <w:r>
        <w:rPr>
          <w:lang w:val="en-GB"/>
        </w:rPr>
        <w:t xml:space="preserve">, </w:t>
      </w:r>
      <w:r>
        <w:rPr>
          <w:rFonts w:eastAsia="宋体"/>
          <w:lang w:eastAsia="zh-CN"/>
        </w:rPr>
        <w:t xml:space="preserve">one or more candidates of SSSG can be configured by RRC signaling </w:t>
      </w:r>
      <w:r>
        <w:rPr>
          <w:lang w:eastAsia="zh-CN"/>
        </w:rPr>
        <w:t>and the gNB can indicate the SSSG in the new DCI field.</w:t>
      </w:r>
    </w:p>
    <w:p w14:paraId="65F33FD9" w14:textId="37878478" w:rsidR="00B02958" w:rsidRDefault="00B02958" w:rsidP="007D1701">
      <w:pPr>
        <w:rPr>
          <w:lang w:eastAsia="zh-CN"/>
        </w:rPr>
      </w:pPr>
    </w:p>
    <w:p w14:paraId="2AF776EE" w14:textId="77777777" w:rsidR="00B02958" w:rsidRPr="00215D7B" w:rsidRDefault="00B02958" w:rsidP="00B02958">
      <w:pPr>
        <w:pStyle w:val="30"/>
      </w:pPr>
      <w:r w:rsidRPr="00215D7B">
        <w:t>Interaction with HARQ/retransmission</w:t>
      </w:r>
    </w:p>
    <w:p w14:paraId="19450DFF" w14:textId="77777777" w:rsidR="001F610D" w:rsidRDefault="001F610D" w:rsidP="001F610D">
      <w:pPr>
        <w:spacing w:after="80"/>
        <w:rPr>
          <w:lang w:eastAsia="zh-CN"/>
        </w:rPr>
      </w:pPr>
      <w:r>
        <w:rPr>
          <w:rFonts w:eastAsia="宋体"/>
          <w:lang w:eastAsia="zh-CN"/>
        </w:rPr>
        <w:t xml:space="preserve">For </w:t>
      </w:r>
      <w:r>
        <w:rPr>
          <w:rFonts w:eastAsia="宋体" w:hint="eastAsia"/>
          <w:lang w:eastAsia="zh-CN"/>
        </w:rPr>
        <w:t>skipping PDCCH monitoring for a duration</w:t>
      </w:r>
      <w:r>
        <w:rPr>
          <w:lang w:eastAsia="zh-CN"/>
        </w:rPr>
        <w:t>, retransmission may not be completed due to lack of PDCCH in the active time. Hence, interaction with HARQ/retransmission should be considered.</w:t>
      </w:r>
    </w:p>
    <w:p w14:paraId="0936A73D" w14:textId="77777777" w:rsidR="001F610D" w:rsidRDefault="001F610D" w:rsidP="001F610D">
      <w:pPr>
        <w:spacing w:after="80"/>
        <w:rPr>
          <w:b/>
          <w:i/>
          <w:lang w:eastAsia="zh-CN"/>
        </w:rPr>
      </w:pPr>
      <w:r>
        <w:rPr>
          <w:lang w:eastAsia="zh-CN"/>
        </w:rPr>
        <w:t xml:space="preserve">The interaction with HARQ/retransmission can be referred to </w:t>
      </w:r>
      <w:r w:rsidRPr="000063AC">
        <w:rPr>
          <w:lang w:eastAsia="zh-CN"/>
        </w:rPr>
        <w:t>Section 3.2.3.</w:t>
      </w:r>
    </w:p>
    <w:p w14:paraId="0932E13A" w14:textId="77777777" w:rsidR="00B02958" w:rsidRPr="001F610D" w:rsidRDefault="00B02958" w:rsidP="00B02958">
      <w:pPr>
        <w:spacing w:after="80"/>
        <w:rPr>
          <w:b/>
          <w:i/>
          <w:lang w:eastAsia="zh-CN"/>
        </w:rPr>
      </w:pPr>
    </w:p>
    <w:p w14:paraId="7FF72344" w14:textId="77777777" w:rsidR="00B02958" w:rsidRDefault="00B02958" w:rsidP="00B02958">
      <w:pPr>
        <w:pStyle w:val="30"/>
      </w:pPr>
      <w:r>
        <w:t>Application delay</w:t>
      </w:r>
    </w:p>
    <w:p w14:paraId="4710E68E" w14:textId="3D574FD4" w:rsidR="00B02958" w:rsidRDefault="00697A6F" w:rsidP="00B02958">
      <w:pPr>
        <w:rPr>
          <w:b/>
          <w:i/>
        </w:rPr>
      </w:pPr>
      <w:r>
        <w:rPr>
          <w:lang w:val="en-GB" w:eastAsia="zh-CN"/>
        </w:rPr>
        <w:t>Because</w:t>
      </w:r>
      <w:r w:rsidR="00B02958">
        <w:rPr>
          <w:lang w:eastAsia="zh-CN"/>
        </w:rPr>
        <w:t xml:space="preserve"> the pipeline of UE processing is not adjusted, </w:t>
      </w:r>
      <w:r w:rsidR="00B02958" w:rsidRPr="000B31E1">
        <w:rPr>
          <w:lang w:eastAsia="zh-CN"/>
        </w:rPr>
        <w:t>application delay</w:t>
      </w:r>
      <w:r w:rsidR="00B02958" w:rsidRPr="00AE19AA">
        <w:rPr>
          <w:lang w:eastAsia="zh-CN"/>
        </w:rPr>
        <w:t xml:space="preserve"> </w:t>
      </w:r>
      <w:r w:rsidR="00B02958">
        <w:rPr>
          <w:lang w:eastAsia="zh-CN"/>
        </w:rPr>
        <w:t>does not need to be considered.</w:t>
      </w:r>
    </w:p>
    <w:p w14:paraId="1E2A2716" w14:textId="77777777" w:rsidR="007D1701" w:rsidRPr="000564C6" w:rsidRDefault="007D1701" w:rsidP="000B31E1">
      <w:pPr>
        <w:rPr>
          <w:lang w:eastAsia="zh-CN"/>
        </w:rPr>
      </w:pPr>
    </w:p>
    <w:p w14:paraId="46C21770" w14:textId="79380E57" w:rsidR="006E4C86" w:rsidRPr="006E4C86" w:rsidRDefault="006E4C86" w:rsidP="006E4C86">
      <w:pPr>
        <w:pStyle w:val="1"/>
      </w:pPr>
      <w:bookmarkStart w:id="0" w:name="_Ref494215420"/>
      <w:r>
        <w:t>C</w:t>
      </w:r>
      <w:r w:rsidRPr="006E4C86">
        <w:t>onclusion</w:t>
      </w:r>
    </w:p>
    <w:p w14:paraId="1E8F10BC" w14:textId="6D31E9AB" w:rsidR="00216D0F" w:rsidRDefault="00216D0F" w:rsidP="0004596C">
      <w:pPr>
        <w:spacing w:afterLines="50"/>
        <w:rPr>
          <w:kern w:val="2"/>
          <w:lang w:eastAsia="zh-CN"/>
        </w:rPr>
      </w:pPr>
      <w:r w:rsidRPr="0023158E">
        <w:rPr>
          <w:kern w:val="2"/>
          <w:lang w:eastAsia="zh-CN"/>
        </w:rPr>
        <w:t xml:space="preserve">Based </w:t>
      </w:r>
      <w:r>
        <w:rPr>
          <w:kern w:val="2"/>
          <w:lang w:eastAsia="zh-CN"/>
        </w:rPr>
        <w:t>on the analyses and discussions</w:t>
      </w:r>
      <w:r w:rsidRPr="00622D3B">
        <w:rPr>
          <w:kern w:val="2"/>
          <w:lang w:eastAsia="zh-CN"/>
        </w:rPr>
        <w:t xml:space="preserve">, </w:t>
      </w:r>
      <w:r>
        <w:rPr>
          <w:kern w:val="2"/>
          <w:lang w:eastAsia="zh-CN"/>
        </w:rPr>
        <w:t>we have t</w:t>
      </w:r>
      <w:r w:rsidRPr="0023158E">
        <w:rPr>
          <w:kern w:val="2"/>
          <w:lang w:eastAsia="zh-CN"/>
        </w:rPr>
        <w:t>he following</w:t>
      </w:r>
      <w:r w:rsidR="005743C8" w:rsidRPr="0023158E">
        <w:rPr>
          <w:kern w:val="2"/>
          <w:lang w:eastAsia="zh-CN"/>
        </w:rPr>
        <w:t xml:space="preserve"> observation</w:t>
      </w:r>
      <w:r w:rsidR="000668AC" w:rsidRPr="0023158E">
        <w:rPr>
          <w:kern w:val="2"/>
          <w:lang w:eastAsia="zh-CN"/>
        </w:rPr>
        <w:t>s</w:t>
      </w:r>
      <w:r w:rsidR="005743C8" w:rsidRPr="0023158E">
        <w:rPr>
          <w:kern w:val="2"/>
          <w:lang w:eastAsia="zh-CN"/>
        </w:rPr>
        <w:t xml:space="preserve"> and</w:t>
      </w:r>
      <w:r w:rsidRPr="0023158E">
        <w:rPr>
          <w:kern w:val="2"/>
          <w:lang w:eastAsia="zh-CN"/>
        </w:rPr>
        <w:t xml:space="preserve"> proposals:</w:t>
      </w:r>
    </w:p>
    <w:p w14:paraId="33F74C6E" w14:textId="77777777" w:rsidR="000063AC" w:rsidRDefault="000063AC" w:rsidP="000063AC">
      <w:pPr>
        <w:spacing w:after="80"/>
        <w:rPr>
          <w:b/>
          <w:i/>
        </w:rPr>
      </w:pPr>
      <w:r>
        <w:rPr>
          <w:b/>
          <w:i/>
        </w:rPr>
        <w:t>Observation</w:t>
      </w:r>
      <w:r w:rsidRPr="00ED2789">
        <w:rPr>
          <w:rFonts w:hint="eastAsia"/>
          <w:b/>
          <w:i/>
        </w:rPr>
        <w:t xml:space="preserve"> </w:t>
      </w:r>
      <w:r>
        <w:rPr>
          <w:b/>
          <w:i/>
        </w:rPr>
        <w:t>1</w:t>
      </w:r>
      <w:r>
        <w:rPr>
          <w:rFonts w:hint="eastAsia"/>
          <w:b/>
          <w:i/>
          <w:lang w:eastAsia="zh-CN"/>
        </w:rPr>
        <w:t>:</w:t>
      </w:r>
      <w:r>
        <w:rPr>
          <w:b/>
          <w:i/>
          <w:lang w:eastAsia="zh-CN"/>
        </w:rPr>
        <w:t xml:space="preserve"> </w:t>
      </w:r>
      <w:r w:rsidRPr="000B20DA">
        <w:rPr>
          <w:b/>
          <w:i/>
        </w:rPr>
        <w:t xml:space="preserve">For </w:t>
      </w:r>
      <w:r>
        <w:rPr>
          <w:b/>
          <w:i/>
        </w:rPr>
        <w:t>enhancement of Rel-16 SSSG switching</w:t>
      </w:r>
      <w:r w:rsidRPr="000B20DA">
        <w:rPr>
          <w:b/>
          <w:i/>
        </w:rPr>
        <w:t xml:space="preserve">, </w:t>
      </w:r>
      <w:r w:rsidRPr="000564C6">
        <w:rPr>
          <w:b/>
          <w:i/>
        </w:rPr>
        <w:t>for explicit indication, DCI format 2-0 may not be suitable</w:t>
      </w:r>
      <w:r>
        <w:rPr>
          <w:b/>
          <w:i/>
        </w:rPr>
        <w:t>.</w:t>
      </w:r>
    </w:p>
    <w:p w14:paraId="313BE104" w14:textId="77777777" w:rsidR="000063AC" w:rsidRPr="000564C6" w:rsidRDefault="000063AC" w:rsidP="000063AC">
      <w:pPr>
        <w:spacing w:after="80"/>
        <w:rPr>
          <w:lang w:eastAsia="zh-CN"/>
        </w:rPr>
      </w:pPr>
      <w:r>
        <w:rPr>
          <w:b/>
          <w:i/>
        </w:rPr>
        <w:t>Observation</w:t>
      </w:r>
      <w:r w:rsidRPr="00ED2789">
        <w:rPr>
          <w:rFonts w:hint="eastAsia"/>
          <w:b/>
          <w:i/>
        </w:rPr>
        <w:t xml:space="preserve"> </w:t>
      </w:r>
      <w:r>
        <w:rPr>
          <w:b/>
          <w:i/>
        </w:rPr>
        <w:t>2</w:t>
      </w:r>
      <w:r>
        <w:rPr>
          <w:rFonts w:hint="eastAsia"/>
          <w:b/>
          <w:i/>
          <w:lang w:eastAsia="zh-CN"/>
        </w:rPr>
        <w:t>:</w:t>
      </w:r>
      <w:r>
        <w:rPr>
          <w:b/>
          <w:i/>
          <w:lang w:eastAsia="zh-CN"/>
        </w:rPr>
        <w:t xml:space="preserve"> </w:t>
      </w:r>
      <w:r>
        <w:rPr>
          <w:b/>
          <w:i/>
        </w:rPr>
        <w:t>The purpose of SSSG switching for Rel-16 NR-U is different from that of SSSG switching for Rel-17 power saving.</w:t>
      </w:r>
    </w:p>
    <w:p w14:paraId="6134341D" w14:textId="77777777" w:rsidR="000063AC" w:rsidRDefault="000063AC" w:rsidP="000063AC">
      <w:pPr>
        <w:spacing w:after="80"/>
        <w:rPr>
          <w:b/>
          <w:i/>
        </w:rPr>
      </w:pPr>
      <w:r>
        <w:rPr>
          <w:b/>
          <w:i/>
        </w:rPr>
        <w:t>Observation</w:t>
      </w:r>
      <w:r w:rsidRPr="00ED2789">
        <w:rPr>
          <w:rFonts w:hint="eastAsia"/>
          <w:b/>
          <w:i/>
        </w:rPr>
        <w:t xml:space="preserve"> </w:t>
      </w:r>
      <w:r>
        <w:rPr>
          <w:b/>
          <w:i/>
        </w:rPr>
        <w:t xml:space="preserve">3: </w:t>
      </w:r>
      <w:r w:rsidRPr="000B20DA">
        <w:rPr>
          <w:b/>
          <w:i/>
        </w:rPr>
        <w:t xml:space="preserve">For </w:t>
      </w:r>
      <w:r>
        <w:rPr>
          <w:b/>
          <w:i/>
        </w:rPr>
        <w:t>enhancem</w:t>
      </w:r>
      <w:bookmarkStart w:id="1" w:name="_GoBack"/>
      <w:bookmarkEnd w:id="1"/>
      <w:r>
        <w:rPr>
          <w:b/>
          <w:i/>
        </w:rPr>
        <w:t xml:space="preserve">ent of </w:t>
      </w:r>
      <w:r w:rsidRPr="000564C6">
        <w:rPr>
          <w:b/>
          <w:i/>
        </w:rPr>
        <w:t>DCI(s) utilized for Rel-16 power saving adaptation</w:t>
      </w:r>
      <w:r w:rsidRPr="000B20DA">
        <w:rPr>
          <w:b/>
          <w:i/>
        </w:rPr>
        <w:t xml:space="preserve">, </w:t>
      </w:r>
      <w:r>
        <w:rPr>
          <w:b/>
          <w:i/>
        </w:rPr>
        <w:t>the following methods are feasible:</w:t>
      </w:r>
    </w:p>
    <w:p w14:paraId="2AC01853" w14:textId="77777777" w:rsidR="000063AC" w:rsidRDefault="000063AC" w:rsidP="000063AC">
      <w:pPr>
        <w:pStyle w:val="afff3"/>
        <w:numPr>
          <w:ilvl w:val="0"/>
          <w:numId w:val="35"/>
        </w:numPr>
        <w:spacing w:after="80"/>
        <w:ind w:firstLineChars="0"/>
        <w:rPr>
          <w:b/>
          <w:i/>
        </w:rPr>
      </w:pPr>
      <w:r>
        <w:rPr>
          <w:b/>
          <w:i/>
        </w:rPr>
        <w:t>R</w:t>
      </w:r>
      <w:r w:rsidRPr="000564C6">
        <w:rPr>
          <w:b/>
          <w:i/>
        </w:rPr>
        <w:t>eusing the up to 5 bits SCell dormancy indication in DCI format 2-6 or scheduling DCI</w:t>
      </w:r>
    </w:p>
    <w:p w14:paraId="2671EF30" w14:textId="77777777" w:rsidR="000063AC" w:rsidRDefault="000063AC" w:rsidP="000063AC">
      <w:pPr>
        <w:pStyle w:val="afff3"/>
        <w:numPr>
          <w:ilvl w:val="0"/>
          <w:numId w:val="35"/>
        </w:numPr>
        <w:spacing w:after="80"/>
        <w:ind w:firstLineChars="0"/>
        <w:rPr>
          <w:b/>
          <w:i/>
        </w:rPr>
      </w:pPr>
      <w:r>
        <w:rPr>
          <w:b/>
          <w:i/>
        </w:rPr>
        <w:t>R</w:t>
      </w:r>
      <w:r w:rsidRPr="000564C6">
        <w:rPr>
          <w:b/>
          <w:i/>
        </w:rPr>
        <w:t>eusing the 1 bit minimum scheduling offs</w:t>
      </w:r>
      <w:r>
        <w:rPr>
          <w:b/>
          <w:i/>
        </w:rPr>
        <w:t>et indication</w:t>
      </w:r>
    </w:p>
    <w:p w14:paraId="0EBBAF3F" w14:textId="51D3F354" w:rsidR="000B31E1" w:rsidRDefault="00715088" w:rsidP="0023158E">
      <w:pPr>
        <w:rPr>
          <w:b/>
          <w:i/>
        </w:rPr>
      </w:pPr>
      <w:r w:rsidRPr="00ED2789">
        <w:rPr>
          <w:rFonts w:hint="eastAsia"/>
          <w:b/>
          <w:i/>
        </w:rPr>
        <w:t xml:space="preserve">Proposal </w:t>
      </w:r>
      <w:r>
        <w:rPr>
          <w:b/>
          <w:i/>
        </w:rPr>
        <w:t xml:space="preserve">1: </w:t>
      </w:r>
      <w:r w:rsidRPr="000B20DA">
        <w:rPr>
          <w:b/>
          <w:i/>
        </w:rPr>
        <w:t xml:space="preserve">For </w:t>
      </w:r>
      <w:r>
        <w:rPr>
          <w:b/>
          <w:i/>
        </w:rPr>
        <w:t>enhancement of Rel-16 SSSG switching</w:t>
      </w:r>
      <w:r w:rsidRPr="000B20DA">
        <w:rPr>
          <w:b/>
          <w:i/>
        </w:rPr>
        <w:t xml:space="preserve">, </w:t>
      </w:r>
      <w:r>
        <w:rPr>
          <w:b/>
          <w:i/>
        </w:rPr>
        <w:t>implicit triggering is prioritized.</w:t>
      </w:r>
    </w:p>
    <w:p w14:paraId="06A2E7BF" w14:textId="77777777" w:rsidR="001F610D" w:rsidRDefault="001F610D" w:rsidP="001F610D">
      <w:pPr>
        <w:spacing w:after="80"/>
        <w:rPr>
          <w:b/>
          <w:i/>
          <w:lang w:eastAsia="zh-CN"/>
        </w:rPr>
      </w:pPr>
      <w:r w:rsidRPr="00ED2789">
        <w:rPr>
          <w:rFonts w:hint="eastAsia"/>
          <w:b/>
          <w:i/>
        </w:rPr>
        <w:t xml:space="preserve">Proposal </w:t>
      </w:r>
      <w:r>
        <w:rPr>
          <w:b/>
          <w:i/>
        </w:rPr>
        <w:t>2</w:t>
      </w:r>
      <w:r>
        <w:rPr>
          <w:rFonts w:hint="eastAsia"/>
          <w:b/>
          <w:i/>
          <w:lang w:eastAsia="zh-CN"/>
        </w:rPr>
        <w:t>:</w:t>
      </w:r>
      <w:r>
        <w:rPr>
          <w:b/>
          <w:i/>
          <w:lang w:eastAsia="zh-CN"/>
        </w:rPr>
        <w:t xml:space="preserve"> </w:t>
      </w:r>
      <w:r>
        <w:rPr>
          <w:b/>
          <w:i/>
        </w:rPr>
        <w:t xml:space="preserve">For </w:t>
      </w:r>
      <w:r w:rsidRPr="000564C6">
        <w:rPr>
          <w:b/>
          <w:i/>
        </w:rPr>
        <w:t>skipping PDCCH monitoring for a duration</w:t>
      </w:r>
      <w:r>
        <w:rPr>
          <w:b/>
          <w:i/>
        </w:rPr>
        <w:t>,</w:t>
      </w:r>
      <w:r w:rsidRPr="00DE323C">
        <w:rPr>
          <w:b/>
          <w:i/>
        </w:rPr>
        <w:t xml:space="preserve"> </w:t>
      </w:r>
      <w:r>
        <w:rPr>
          <w:b/>
          <w:i/>
          <w:lang w:eastAsia="zh-CN"/>
        </w:rPr>
        <w:t>w</w:t>
      </w:r>
      <w:r w:rsidRPr="00DE323C">
        <w:rPr>
          <w:b/>
          <w:i/>
          <w:lang w:eastAsia="zh-CN"/>
        </w:rPr>
        <w:t>hen the drx-RetransmissionTimerDL is running, UE should perform PDCCH monitoring</w:t>
      </w:r>
      <w:r>
        <w:rPr>
          <w:b/>
          <w:i/>
          <w:lang w:eastAsia="zh-CN"/>
        </w:rPr>
        <w:t xml:space="preserve"> even if</w:t>
      </w:r>
      <w:r w:rsidRPr="00DE323C">
        <w:rPr>
          <w:b/>
          <w:i/>
          <w:lang w:eastAsia="zh-CN"/>
        </w:rPr>
        <w:t xml:space="preserve"> UE is in a skipping duration</w:t>
      </w:r>
      <w:r>
        <w:rPr>
          <w:b/>
          <w:i/>
          <w:lang w:eastAsia="zh-CN"/>
        </w:rPr>
        <w:t>.</w:t>
      </w:r>
    </w:p>
    <w:p w14:paraId="413ECA6E" w14:textId="379CAB50" w:rsidR="00715088" w:rsidRDefault="00715088" w:rsidP="00715088">
      <w:pPr>
        <w:spacing w:after="80"/>
        <w:rPr>
          <w:b/>
          <w:i/>
        </w:rPr>
      </w:pPr>
      <w:r w:rsidRPr="00ED2789">
        <w:rPr>
          <w:rFonts w:hint="eastAsia"/>
          <w:b/>
          <w:i/>
        </w:rPr>
        <w:t xml:space="preserve">Proposal </w:t>
      </w:r>
      <w:r w:rsidR="001F610D">
        <w:rPr>
          <w:b/>
          <w:i/>
        </w:rPr>
        <w:t>3</w:t>
      </w:r>
      <w:r>
        <w:rPr>
          <w:b/>
          <w:i/>
        </w:rPr>
        <w:t xml:space="preserve">: </w:t>
      </w:r>
      <w:r w:rsidRPr="000B20DA">
        <w:rPr>
          <w:b/>
          <w:i/>
        </w:rPr>
        <w:t xml:space="preserve">For </w:t>
      </w:r>
      <w:r>
        <w:rPr>
          <w:b/>
          <w:i/>
        </w:rPr>
        <w:t xml:space="preserve">enhancement of </w:t>
      </w:r>
      <w:r w:rsidRPr="009C5E9D">
        <w:rPr>
          <w:b/>
          <w:i/>
        </w:rPr>
        <w:t>DCI(s) utilized for Rel-16 power saving adaptation</w:t>
      </w:r>
      <w:r w:rsidRPr="000B20DA">
        <w:rPr>
          <w:b/>
          <w:i/>
        </w:rPr>
        <w:t xml:space="preserve">, </w:t>
      </w:r>
      <w:r>
        <w:rPr>
          <w:b/>
          <w:i/>
        </w:rPr>
        <w:t>reusing SCell dormancy and/or cross-slot scheduling indication are prioritized.</w:t>
      </w:r>
    </w:p>
    <w:p w14:paraId="25C93F6B" w14:textId="77777777" w:rsidR="00715088" w:rsidRDefault="00715088" w:rsidP="00715088">
      <w:pPr>
        <w:spacing w:after="80"/>
        <w:rPr>
          <w:b/>
          <w:i/>
        </w:rPr>
      </w:pPr>
      <w:r w:rsidRPr="00ED2789">
        <w:rPr>
          <w:rFonts w:hint="eastAsia"/>
          <w:b/>
          <w:i/>
        </w:rPr>
        <w:t xml:space="preserve">Proposal </w:t>
      </w:r>
      <w:r>
        <w:rPr>
          <w:b/>
          <w:i/>
        </w:rPr>
        <w:t>4</w:t>
      </w:r>
      <w:r>
        <w:rPr>
          <w:rFonts w:hint="eastAsia"/>
          <w:b/>
          <w:i/>
          <w:lang w:eastAsia="zh-CN"/>
        </w:rPr>
        <w:t>:</w:t>
      </w:r>
      <w:r>
        <w:rPr>
          <w:b/>
          <w:i/>
          <w:lang w:eastAsia="zh-CN"/>
        </w:rPr>
        <w:t xml:space="preserve"> </w:t>
      </w:r>
      <w:r w:rsidRPr="000B20DA">
        <w:rPr>
          <w:b/>
          <w:i/>
        </w:rPr>
        <w:t xml:space="preserve">For </w:t>
      </w:r>
      <w:r>
        <w:rPr>
          <w:b/>
          <w:i/>
        </w:rPr>
        <w:t xml:space="preserve">enhancement of </w:t>
      </w:r>
      <w:r w:rsidRPr="009C5E9D">
        <w:rPr>
          <w:b/>
          <w:i/>
        </w:rPr>
        <w:t>DCI(s) utilized for Rel-16 power saving adaptation</w:t>
      </w:r>
      <w:r w:rsidRPr="000B20DA">
        <w:rPr>
          <w:b/>
          <w:i/>
        </w:rPr>
        <w:t>,</w:t>
      </w:r>
      <w:r>
        <w:rPr>
          <w:b/>
          <w:i/>
        </w:rPr>
        <w:t xml:space="preserve"> for reusing cross-slot scheduling indication,</w:t>
      </w:r>
      <w:r w:rsidRPr="00DE323C">
        <w:rPr>
          <w:b/>
          <w:i/>
        </w:rPr>
        <w:t xml:space="preserve"> </w:t>
      </w:r>
      <w:r w:rsidRPr="000564C6">
        <w:rPr>
          <w:b/>
          <w:i/>
        </w:rPr>
        <w:t>the application delay can be K0min</w:t>
      </w:r>
      <w:r>
        <w:rPr>
          <w:b/>
          <w:i/>
        </w:rPr>
        <w:t>.</w:t>
      </w:r>
    </w:p>
    <w:p w14:paraId="7908FEB7" w14:textId="3ECB61D5" w:rsidR="00715088" w:rsidRDefault="00715088" w:rsidP="00715088">
      <w:pPr>
        <w:spacing w:after="80"/>
        <w:rPr>
          <w:b/>
          <w:i/>
        </w:rPr>
      </w:pPr>
      <w:r w:rsidRPr="00ED2789">
        <w:rPr>
          <w:rFonts w:hint="eastAsia"/>
          <w:b/>
          <w:i/>
        </w:rPr>
        <w:lastRenderedPageBreak/>
        <w:t xml:space="preserve">Proposal </w:t>
      </w:r>
      <w:r>
        <w:rPr>
          <w:b/>
          <w:i/>
        </w:rPr>
        <w:t>5</w:t>
      </w:r>
      <w:r>
        <w:rPr>
          <w:rFonts w:hint="eastAsia"/>
          <w:b/>
          <w:i/>
          <w:lang w:eastAsia="zh-CN"/>
        </w:rPr>
        <w:t>:</w:t>
      </w:r>
      <w:r>
        <w:rPr>
          <w:b/>
          <w:i/>
          <w:lang w:eastAsia="zh-CN"/>
        </w:rPr>
        <w:t xml:space="preserve"> New DCI field can be considered as </w:t>
      </w:r>
      <w:r w:rsidR="00033CA6">
        <w:rPr>
          <w:b/>
          <w:i/>
          <w:lang w:eastAsia="zh-CN"/>
        </w:rPr>
        <w:t xml:space="preserve">new </w:t>
      </w:r>
      <w:r>
        <w:rPr>
          <w:b/>
          <w:i/>
          <w:lang w:eastAsia="zh-CN"/>
        </w:rPr>
        <w:t>signaling different from enhancement of Rel-16 SSSG switching and enhancement of DCI(s) utilized for Rel-16 power saving adaptation</w:t>
      </w:r>
      <w:r>
        <w:rPr>
          <w:b/>
          <w:i/>
        </w:rPr>
        <w:t>.</w:t>
      </w:r>
    </w:p>
    <w:p w14:paraId="4D68F277" w14:textId="6920AA5D" w:rsidR="00715088" w:rsidRDefault="00715088" w:rsidP="0023158E"/>
    <w:p w14:paraId="5A5C22E1" w14:textId="62EEDAAF" w:rsidR="00172A1C" w:rsidRDefault="00172A1C" w:rsidP="00172A1C">
      <w:pPr>
        <w:pStyle w:val="1"/>
      </w:pPr>
      <w:r>
        <w:t>Reference</w:t>
      </w:r>
      <w:r w:rsidR="00EA6ACF">
        <w:t xml:space="preserve"> </w:t>
      </w:r>
    </w:p>
    <w:bookmarkEnd w:id="0"/>
    <w:p w14:paraId="57927BEF" w14:textId="29A9564B" w:rsidR="000564C6" w:rsidRDefault="000564C6" w:rsidP="000564C6">
      <w:pPr>
        <w:pStyle w:val="afff3"/>
        <w:numPr>
          <w:ilvl w:val="0"/>
          <w:numId w:val="27"/>
        </w:numPr>
        <w:ind w:firstLineChars="0"/>
        <w:rPr>
          <w:lang w:eastAsia="zh-CN"/>
        </w:rPr>
      </w:pPr>
      <w:r w:rsidRPr="00B34750">
        <w:rPr>
          <w:lang w:eastAsia="zh-CN"/>
        </w:rPr>
        <w:t>3GPP R</w:t>
      </w:r>
      <w:r>
        <w:rPr>
          <w:lang w:eastAsia="zh-CN"/>
        </w:rPr>
        <w:t xml:space="preserve">AN1#104e Chairman’s Notes, Jan. </w:t>
      </w:r>
      <w:r w:rsidRPr="00B34750">
        <w:rPr>
          <w:lang w:eastAsia="zh-CN"/>
        </w:rPr>
        <w:t>2</w:t>
      </w:r>
      <w:r>
        <w:rPr>
          <w:lang w:eastAsia="zh-CN"/>
        </w:rPr>
        <w:t>5th</w:t>
      </w:r>
      <w:r w:rsidRPr="00B34750">
        <w:rPr>
          <w:lang w:eastAsia="zh-CN"/>
        </w:rPr>
        <w:t xml:space="preserve"> </w:t>
      </w:r>
      <w:r>
        <w:rPr>
          <w:lang w:eastAsia="zh-CN"/>
        </w:rPr>
        <w:t>-</w:t>
      </w:r>
      <w:r w:rsidRPr="00B34750">
        <w:rPr>
          <w:lang w:eastAsia="zh-CN"/>
        </w:rPr>
        <w:t xml:space="preserve"> </w:t>
      </w:r>
      <w:r>
        <w:rPr>
          <w:lang w:eastAsia="zh-CN"/>
        </w:rPr>
        <w:t>Feb. 5th</w:t>
      </w:r>
      <w:r w:rsidRPr="00B34750">
        <w:rPr>
          <w:lang w:eastAsia="zh-CN"/>
        </w:rPr>
        <w:t>, 2021.</w:t>
      </w:r>
    </w:p>
    <w:p w14:paraId="68738029" w14:textId="7B766F0F" w:rsidR="00891726" w:rsidRDefault="000564C6" w:rsidP="006C3E45">
      <w:pPr>
        <w:pStyle w:val="afff3"/>
        <w:numPr>
          <w:ilvl w:val="0"/>
          <w:numId w:val="27"/>
        </w:numPr>
        <w:ind w:firstLineChars="0"/>
        <w:rPr>
          <w:lang w:eastAsia="zh-CN"/>
        </w:rPr>
      </w:pPr>
      <w:r w:rsidRPr="000564C6">
        <w:rPr>
          <w:lang w:eastAsia="zh-CN"/>
        </w:rPr>
        <w:t>R1-2100815</w:t>
      </w:r>
      <w:r>
        <w:rPr>
          <w:lang w:eastAsia="zh-CN"/>
        </w:rPr>
        <w:t>,</w:t>
      </w:r>
      <w:r w:rsidRPr="0016639F">
        <w:rPr>
          <w:lang w:eastAsia="zh-CN"/>
        </w:rPr>
        <w:t xml:space="preserve"> “</w:t>
      </w:r>
      <w:r w:rsidRPr="000564C6">
        <w:rPr>
          <w:lang w:eastAsia="zh-CN"/>
        </w:rPr>
        <w:t>Discussion on power saving techniques for connected-mode UE</w:t>
      </w:r>
      <w:r w:rsidRPr="0016639F">
        <w:rPr>
          <w:lang w:eastAsia="zh-CN"/>
        </w:rPr>
        <w:t xml:space="preserve">”, </w:t>
      </w:r>
      <w:r>
        <w:rPr>
          <w:lang w:eastAsia="zh-CN"/>
        </w:rPr>
        <w:t>Spreadtrum, RAN1#104e</w:t>
      </w:r>
      <w:r w:rsidRPr="0016639F">
        <w:rPr>
          <w:lang w:eastAsia="zh-CN"/>
        </w:rPr>
        <w:t xml:space="preserve">, </w:t>
      </w:r>
      <w:r>
        <w:rPr>
          <w:lang w:eastAsia="zh-CN"/>
        </w:rPr>
        <w:t>Jan. 25</w:t>
      </w:r>
      <w:r w:rsidRPr="00CB55AC">
        <w:rPr>
          <w:lang w:eastAsia="zh-CN"/>
        </w:rPr>
        <w:t>th</w:t>
      </w:r>
      <w:r>
        <w:rPr>
          <w:lang w:eastAsia="zh-CN"/>
        </w:rPr>
        <w:t xml:space="preserve"> - Feb. 5</w:t>
      </w:r>
      <w:r w:rsidRPr="00CB55AC">
        <w:rPr>
          <w:lang w:eastAsia="zh-CN"/>
        </w:rPr>
        <w:t>th</w:t>
      </w:r>
      <w:r>
        <w:rPr>
          <w:lang w:eastAsia="zh-CN"/>
        </w:rPr>
        <w:t>, 2021</w:t>
      </w:r>
      <w:r w:rsidRPr="0016639F">
        <w:rPr>
          <w:lang w:eastAsia="zh-CN"/>
        </w:rPr>
        <w:t>.</w:t>
      </w:r>
    </w:p>
    <w:sectPr w:rsidR="00891726">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A32B3D" w14:textId="77777777" w:rsidR="004A58CE" w:rsidRDefault="004A58CE" w:rsidP="00921B36">
      <w:pPr>
        <w:spacing w:after="0"/>
      </w:pPr>
      <w:r>
        <w:separator/>
      </w:r>
    </w:p>
  </w:endnote>
  <w:endnote w:type="continuationSeparator" w:id="0">
    <w:p w14:paraId="7D941AED" w14:textId="77777777" w:rsidR="004A58CE" w:rsidRDefault="004A58CE"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5A8FEF" w14:textId="77777777" w:rsidR="004A58CE" w:rsidRDefault="004A58CE" w:rsidP="00921B36">
      <w:pPr>
        <w:spacing w:after="0"/>
      </w:pPr>
      <w:r>
        <w:separator/>
      </w:r>
    </w:p>
  </w:footnote>
  <w:footnote w:type="continuationSeparator" w:id="0">
    <w:p w14:paraId="2598219F" w14:textId="77777777" w:rsidR="004A58CE" w:rsidRDefault="004A58CE"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4F3B36"/>
    <w:multiLevelType w:val="hybridMultilevel"/>
    <w:tmpl w:val="9DA2CF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90F6F50"/>
    <w:multiLevelType w:val="hybridMultilevel"/>
    <w:tmpl w:val="489ABD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7B2743"/>
    <w:multiLevelType w:val="hybridMultilevel"/>
    <w:tmpl w:val="E9085BA6"/>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24A607E"/>
    <w:multiLevelType w:val="hybridMultilevel"/>
    <w:tmpl w:val="C9B6E844"/>
    <w:lvl w:ilvl="0" w:tplc="F33844D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4978A3"/>
    <w:multiLevelType w:val="hybridMultilevel"/>
    <w:tmpl w:val="25DCD1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83B6C6A"/>
    <w:multiLevelType w:val="hybridMultilevel"/>
    <w:tmpl w:val="0712B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74EB2FC5"/>
    <w:multiLevelType w:val="hybridMultilevel"/>
    <w:tmpl w:val="B8F2AD20"/>
    <w:lvl w:ilvl="0" w:tplc="57A26DEC">
      <w:start w:val="1"/>
      <w:numFmt w:val="decimal"/>
      <w:lvlText w:val="%1."/>
      <w:lvlJc w:val="left"/>
      <w:pPr>
        <w:tabs>
          <w:tab w:val="num" w:pos="720"/>
        </w:tabs>
        <w:ind w:left="720" w:hanging="360"/>
      </w:pPr>
    </w:lvl>
    <w:lvl w:ilvl="1" w:tplc="509253C0" w:tentative="1">
      <w:start w:val="1"/>
      <w:numFmt w:val="decimal"/>
      <w:lvlText w:val="%2."/>
      <w:lvlJc w:val="left"/>
      <w:pPr>
        <w:tabs>
          <w:tab w:val="num" w:pos="1440"/>
        </w:tabs>
        <w:ind w:left="1440" w:hanging="360"/>
      </w:pPr>
    </w:lvl>
    <w:lvl w:ilvl="2" w:tplc="553C3536" w:tentative="1">
      <w:start w:val="1"/>
      <w:numFmt w:val="decimal"/>
      <w:lvlText w:val="%3."/>
      <w:lvlJc w:val="left"/>
      <w:pPr>
        <w:tabs>
          <w:tab w:val="num" w:pos="2160"/>
        </w:tabs>
        <w:ind w:left="2160" w:hanging="360"/>
      </w:pPr>
    </w:lvl>
    <w:lvl w:ilvl="3" w:tplc="B0A2CD7A" w:tentative="1">
      <w:start w:val="1"/>
      <w:numFmt w:val="decimal"/>
      <w:lvlText w:val="%4."/>
      <w:lvlJc w:val="left"/>
      <w:pPr>
        <w:tabs>
          <w:tab w:val="num" w:pos="2880"/>
        </w:tabs>
        <w:ind w:left="2880" w:hanging="360"/>
      </w:pPr>
    </w:lvl>
    <w:lvl w:ilvl="4" w:tplc="4F527334" w:tentative="1">
      <w:start w:val="1"/>
      <w:numFmt w:val="decimal"/>
      <w:lvlText w:val="%5."/>
      <w:lvlJc w:val="left"/>
      <w:pPr>
        <w:tabs>
          <w:tab w:val="num" w:pos="3600"/>
        </w:tabs>
        <w:ind w:left="3600" w:hanging="360"/>
      </w:pPr>
    </w:lvl>
    <w:lvl w:ilvl="5" w:tplc="142882AE" w:tentative="1">
      <w:start w:val="1"/>
      <w:numFmt w:val="decimal"/>
      <w:lvlText w:val="%6."/>
      <w:lvlJc w:val="left"/>
      <w:pPr>
        <w:tabs>
          <w:tab w:val="num" w:pos="4320"/>
        </w:tabs>
        <w:ind w:left="4320" w:hanging="360"/>
      </w:pPr>
    </w:lvl>
    <w:lvl w:ilvl="6" w:tplc="EF5A19A8" w:tentative="1">
      <w:start w:val="1"/>
      <w:numFmt w:val="decimal"/>
      <w:lvlText w:val="%7."/>
      <w:lvlJc w:val="left"/>
      <w:pPr>
        <w:tabs>
          <w:tab w:val="num" w:pos="5040"/>
        </w:tabs>
        <w:ind w:left="5040" w:hanging="360"/>
      </w:pPr>
    </w:lvl>
    <w:lvl w:ilvl="7" w:tplc="C4A68A10" w:tentative="1">
      <w:start w:val="1"/>
      <w:numFmt w:val="decimal"/>
      <w:lvlText w:val="%8."/>
      <w:lvlJc w:val="left"/>
      <w:pPr>
        <w:tabs>
          <w:tab w:val="num" w:pos="5760"/>
        </w:tabs>
        <w:ind w:left="5760" w:hanging="360"/>
      </w:pPr>
    </w:lvl>
    <w:lvl w:ilvl="8" w:tplc="F9F4AD12" w:tentative="1">
      <w:start w:val="1"/>
      <w:numFmt w:val="decimal"/>
      <w:lvlText w:val="%9."/>
      <w:lvlJc w:val="left"/>
      <w:pPr>
        <w:tabs>
          <w:tab w:val="num" w:pos="6480"/>
        </w:tabs>
        <w:ind w:left="6480" w:hanging="360"/>
      </w:p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4"/>
  </w:num>
  <w:num w:numId="2">
    <w:abstractNumId w:val="27"/>
  </w:num>
  <w:num w:numId="3">
    <w:abstractNumId w:val="0"/>
  </w:num>
  <w:num w:numId="4">
    <w:abstractNumId w:val="13"/>
  </w:num>
  <w:num w:numId="5">
    <w:abstractNumId w:val="33"/>
  </w:num>
  <w:num w:numId="6">
    <w:abstractNumId w:val="29"/>
  </w:num>
  <w:num w:numId="7">
    <w:abstractNumId w:val="17"/>
  </w:num>
  <w:num w:numId="8">
    <w:abstractNumId w:val="31"/>
  </w:num>
  <w:num w:numId="9">
    <w:abstractNumId w:val="4"/>
  </w:num>
  <w:num w:numId="10">
    <w:abstractNumId w:val="18"/>
  </w:num>
  <w:num w:numId="11">
    <w:abstractNumId w:val="20"/>
  </w:num>
  <w:num w:numId="12">
    <w:abstractNumId w:val="34"/>
  </w:num>
  <w:num w:numId="13">
    <w:abstractNumId w:val="21"/>
  </w:num>
  <w:num w:numId="14">
    <w:abstractNumId w:val="32"/>
  </w:num>
  <w:num w:numId="15">
    <w:abstractNumId w:val="14"/>
  </w:num>
  <w:num w:numId="16">
    <w:abstractNumId w:val="25"/>
  </w:num>
  <w:num w:numId="17">
    <w:abstractNumId w:val="19"/>
  </w:num>
  <w:num w:numId="18">
    <w:abstractNumId w:val="8"/>
  </w:num>
  <w:num w:numId="19">
    <w:abstractNumId w:val="1"/>
  </w:num>
  <w:num w:numId="20">
    <w:abstractNumId w:val="2"/>
  </w:num>
  <w:num w:numId="21">
    <w:abstractNumId w:val="22"/>
  </w:num>
  <w:num w:numId="22">
    <w:abstractNumId w:val="23"/>
  </w:num>
  <w:num w:numId="23">
    <w:abstractNumId w:val="10"/>
  </w:num>
  <w:num w:numId="24">
    <w:abstractNumId w:val="12"/>
  </w:num>
  <w:num w:numId="25">
    <w:abstractNumId w:val="11"/>
  </w:num>
  <w:num w:numId="26">
    <w:abstractNumId w:val="7"/>
  </w:num>
  <w:num w:numId="27">
    <w:abstractNumId w:val="5"/>
  </w:num>
  <w:num w:numId="28">
    <w:abstractNumId w:val="28"/>
  </w:num>
  <w:num w:numId="29">
    <w:abstractNumId w:val="16"/>
  </w:num>
  <w:num w:numId="30">
    <w:abstractNumId w:val="6"/>
  </w:num>
  <w:num w:numId="31">
    <w:abstractNumId w:val="26"/>
  </w:num>
  <w:num w:numId="32">
    <w:abstractNumId w:val="3"/>
  </w:num>
  <w:num w:numId="33">
    <w:abstractNumId w:val="30"/>
  </w:num>
  <w:num w:numId="34">
    <w:abstractNumId w:val="9"/>
  </w:num>
  <w:num w:numId="35">
    <w:abstractNumId w:val="15"/>
  </w:num>
  <w:num w:numId="36">
    <w:abstractNumId w:val="2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218F"/>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3AC"/>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BC5"/>
    <w:rsid w:val="00012EAD"/>
    <w:rsid w:val="000133CB"/>
    <w:rsid w:val="00013A54"/>
    <w:rsid w:val="00013AF6"/>
    <w:rsid w:val="00013EEE"/>
    <w:rsid w:val="00014035"/>
    <w:rsid w:val="00014650"/>
    <w:rsid w:val="00014738"/>
    <w:rsid w:val="0001496B"/>
    <w:rsid w:val="00014D9C"/>
    <w:rsid w:val="00014FBF"/>
    <w:rsid w:val="0001512F"/>
    <w:rsid w:val="00015283"/>
    <w:rsid w:val="00015377"/>
    <w:rsid w:val="00015D73"/>
    <w:rsid w:val="00015EFB"/>
    <w:rsid w:val="000162BD"/>
    <w:rsid w:val="00016594"/>
    <w:rsid w:val="000165D2"/>
    <w:rsid w:val="000165E2"/>
    <w:rsid w:val="00016AB0"/>
    <w:rsid w:val="00016F8D"/>
    <w:rsid w:val="000172BE"/>
    <w:rsid w:val="00017A15"/>
    <w:rsid w:val="00017D8A"/>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F51"/>
    <w:rsid w:val="00031089"/>
    <w:rsid w:val="000310B5"/>
    <w:rsid w:val="00031664"/>
    <w:rsid w:val="000318C3"/>
    <w:rsid w:val="00031A90"/>
    <w:rsid w:val="00031ADB"/>
    <w:rsid w:val="00031DA7"/>
    <w:rsid w:val="00031DB9"/>
    <w:rsid w:val="00031E3B"/>
    <w:rsid w:val="00032056"/>
    <w:rsid w:val="000322D5"/>
    <w:rsid w:val="00032520"/>
    <w:rsid w:val="000328CA"/>
    <w:rsid w:val="00032C0A"/>
    <w:rsid w:val="00032E40"/>
    <w:rsid w:val="000334BF"/>
    <w:rsid w:val="000334FE"/>
    <w:rsid w:val="0003376B"/>
    <w:rsid w:val="00033B2B"/>
    <w:rsid w:val="00033CA6"/>
    <w:rsid w:val="00033E7B"/>
    <w:rsid w:val="00033ED5"/>
    <w:rsid w:val="00033FB2"/>
    <w:rsid w:val="000340B6"/>
    <w:rsid w:val="000343EB"/>
    <w:rsid w:val="000345AA"/>
    <w:rsid w:val="00034676"/>
    <w:rsid w:val="000346E6"/>
    <w:rsid w:val="00034D08"/>
    <w:rsid w:val="000352B3"/>
    <w:rsid w:val="00035489"/>
    <w:rsid w:val="0003557A"/>
    <w:rsid w:val="00035A04"/>
    <w:rsid w:val="00035C14"/>
    <w:rsid w:val="00035C3D"/>
    <w:rsid w:val="00035D61"/>
    <w:rsid w:val="00036492"/>
    <w:rsid w:val="00036787"/>
    <w:rsid w:val="00036C2C"/>
    <w:rsid w:val="00036DFB"/>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96C"/>
    <w:rsid w:val="00045C97"/>
    <w:rsid w:val="00045D24"/>
    <w:rsid w:val="00045F4B"/>
    <w:rsid w:val="00046078"/>
    <w:rsid w:val="0004651C"/>
    <w:rsid w:val="0004665E"/>
    <w:rsid w:val="00046796"/>
    <w:rsid w:val="000467FD"/>
    <w:rsid w:val="00046888"/>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30DF"/>
    <w:rsid w:val="00053428"/>
    <w:rsid w:val="00053792"/>
    <w:rsid w:val="0005380B"/>
    <w:rsid w:val="000539C2"/>
    <w:rsid w:val="00053FF4"/>
    <w:rsid w:val="000540A9"/>
    <w:rsid w:val="000543D4"/>
    <w:rsid w:val="00054575"/>
    <w:rsid w:val="00054DB2"/>
    <w:rsid w:val="00054E0C"/>
    <w:rsid w:val="00055197"/>
    <w:rsid w:val="000551EC"/>
    <w:rsid w:val="00055269"/>
    <w:rsid w:val="0005541D"/>
    <w:rsid w:val="0005567D"/>
    <w:rsid w:val="000556E6"/>
    <w:rsid w:val="00055BEE"/>
    <w:rsid w:val="00055D85"/>
    <w:rsid w:val="000564C6"/>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449"/>
    <w:rsid w:val="000629EF"/>
    <w:rsid w:val="00062B1B"/>
    <w:rsid w:val="00062B8D"/>
    <w:rsid w:val="00062D48"/>
    <w:rsid w:val="00062FDC"/>
    <w:rsid w:val="0006344A"/>
    <w:rsid w:val="000636F0"/>
    <w:rsid w:val="00063CBC"/>
    <w:rsid w:val="00064C15"/>
    <w:rsid w:val="00064CB9"/>
    <w:rsid w:val="00064EE1"/>
    <w:rsid w:val="000654CE"/>
    <w:rsid w:val="000656E0"/>
    <w:rsid w:val="00065725"/>
    <w:rsid w:val="0006596B"/>
    <w:rsid w:val="000659F7"/>
    <w:rsid w:val="00065A67"/>
    <w:rsid w:val="00065C2A"/>
    <w:rsid w:val="00065D38"/>
    <w:rsid w:val="00065ED5"/>
    <w:rsid w:val="00065FC2"/>
    <w:rsid w:val="0006649B"/>
    <w:rsid w:val="000668AC"/>
    <w:rsid w:val="00066A2C"/>
    <w:rsid w:val="00067039"/>
    <w:rsid w:val="0006716D"/>
    <w:rsid w:val="000671A5"/>
    <w:rsid w:val="0006773E"/>
    <w:rsid w:val="00067B0E"/>
    <w:rsid w:val="00067DD1"/>
    <w:rsid w:val="00067F58"/>
    <w:rsid w:val="00070447"/>
    <w:rsid w:val="00070503"/>
    <w:rsid w:val="000706E7"/>
    <w:rsid w:val="000706EF"/>
    <w:rsid w:val="0007090A"/>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BA"/>
    <w:rsid w:val="00092409"/>
    <w:rsid w:val="0009291D"/>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356"/>
    <w:rsid w:val="000963E1"/>
    <w:rsid w:val="00096938"/>
    <w:rsid w:val="00096B63"/>
    <w:rsid w:val="00096EBB"/>
    <w:rsid w:val="00096F8F"/>
    <w:rsid w:val="00096FDA"/>
    <w:rsid w:val="000974A6"/>
    <w:rsid w:val="000975ED"/>
    <w:rsid w:val="00097710"/>
    <w:rsid w:val="0009781E"/>
    <w:rsid w:val="00097C99"/>
    <w:rsid w:val="00097E31"/>
    <w:rsid w:val="00097F7E"/>
    <w:rsid w:val="000A08C7"/>
    <w:rsid w:val="000A0A60"/>
    <w:rsid w:val="000A0DF8"/>
    <w:rsid w:val="000A0E38"/>
    <w:rsid w:val="000A0F14"/>
    <w:rsid w:val="000A0FA8"/>
    <w:rsid w:val="000A12AF"/>
    <w:rsid w:val="000A1322"/>
    <w:rsid w:val="000A1441"/>
    <w:rsid w:val="000A162E"/>
    <w:rsid w:val="000A1797"/>
    <w:rsid w:val="000A1A06"/>
    <w:rsid w:val="000A1A90"/>
    <w:rsid w:val="000A1B60"/>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95F"/>
    <w:rsid w:val="000B1BD2"/>
    <w:rsid w:val="000B20DA"/>
    <w:rsid w:val="000B21D4"/>
    <w:rsid w:val="000B24A6"/>
    <w:rsid w:val="000B268D"/>
    <w:rsid w:val="000B288F"/>
    <w:rsid w:val="000B2954"/>
    <w:rsid w:val="000B2985"/>
    <w:rsid w:val="000B2A48"/>
    <w:rsid w:val="000B2A95"/>
    <w:rsid w:val="000B2C55"/>
    <w:rsid w:val="000B2C88"/>
    <w:rsid w:val="000B2C91"/>
    <w:rsid w:val="000B301A"/>
    <w:rsid w:val="000B3157"/>
    <w:rsid w:val="000B31E1"/>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644"/>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C92"/>
    <w:rsid w:val="000F1D05"/>
    <w:rsid w:val="000F1E8E"/>
    <w:rsid w:val="000F1F2C"/>
    <w:rsid w:val="000F24EC"/>
    <w:rsid w:val="000F255F"/>
    <w:rsid w:val="000F2A4D"/>
    <w:rsid w:val="000F2EEE"/>
    <w:rsid w:val="000F31FC"/>
    <w:rsid w:val="000F3271"/>
    <w:rsid w:val="000F34B3"/>
    <w:rsid w:val="000F3697"/>
    <w:rsid w:val="000F3D2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580"/>
    <w:rsid w:val="00120601"/>
    <w:rsid w:val="001206A8"/>
    <w:rsid w:val="001209F1"/>
    <w:rsid w:val="00120B13"/>
    <w:rsid w:val="00120CCE"/>
    <w:rsid w:val="00120D5F"/>
    <w:rsid w:val="00121211"/>
    <w:rsid w:val="00121379"/>
    <w:rsid w:val="00121B70"/>
    <w:rsid w:val="00121E22"/>
    <w:rsid w:val="001221CB"/>
    <w:rsid w:val="00122428"/>
    <w:rsid w:val="00122900"/>
    <w:rsid w:val="00122BFC"/>
    <w:rsid w:val="00122C01"/>
    <w:rsid w:val="00122EF9"/>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753"/>
    <w:rsid w:val="001331D1"/>
    <w:rsid w:val="001332C2"/>
    <w:rsid w:val="001334F5"/>
    <w:rsid w:val="00133599"/>
    <w:rsid w:val="001335F2"/>
    <w:rsid w:val="0013375D"/>
    <w:rsid w:val="0013395D"/>
    <w:rsid w:val="00133A12"/>
    <w:rsid w:val="00133BF7"/>
    <w:rsid w:val="00133CEA"/>
    <w:rsid w:val="001343C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7BB"/>
    <w:rsid w:val="001368CD"/>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C2B"/>
    <w:rsid w:val="00144D8F"/>
    <w:rsid w:val="0014527D"/>
    <w:rsid w:val="001454FF"/>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351"/>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86"/>
    <w:rsid w:val="0015482D"/>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987"/>
    <w:rsid w:val="00157E24"/>
    <w:rsid w:val="00157E6A"/>
    <w:rsid w:val="00157FC3"/>
    <w:rsid w:val="001602CB"/>
    <w:rsid w:val="0016034C"/>
    <w:rsid w:val="00160542"/>
    <w:rsid w:val="0016058E"/>
    <w:rsid w:val="00160739"/>
    <w:rsid w:val="00160823"/>
    <w:rsid w:val="001609F9"/>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462"/>
    <w:rsid w:val="0016754A"/>
    <w:rsid w:val="00167690"/>
    <w:rsid w:val="001676AB"/>
    <w:rsid w:val="00167B6F"/>
    <w:rsid w:val="00167CC3"/>
    <w:rsid w:val="00167F5A"/>
    <w:rsid w:val="00170210"/>
    <w:rsid w:val="001702E0"/>
    <w:rsid w:val="001707F6"/>
    <w:rsid w:val="00170834"/>
    <w:rsid w:val="0017093F"/>
    <w:rsid w:val="00171143"/>
    <w:rsid w:val="00171238"/>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E74"/>
    <w:rsid w:val="00174FBB"/>
    <w:rsid w:val="00175B18"/>
    <w:rsid w:val="00175B63"/>
    <w:rsid w:val="00175BC9"/>
    <w:rsid w:val="00175BCA"/>
    <w:rsid w:val="00175C30"/>
    <w:rsid w:val="00176346"/>
    <w:rsid w:val="00176656"/>
    <w:rsid w:val="001766BD"/>
    <w:rsid w:val="00176886"/>
    <w:rsid w:val="00176890"/>
    <w:rsid w:val="00176BFC"/>
    <w:rsid w:val="00177069"/>
    <w:rsid w:val="00177274"/>
    <w:rsid w:val="00177642"/>
    <w:rsid w:val="001777A4"/>
    <w:rsid w:val="001779CA"/>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494"/>
    <w:rsid w:val="001856E3"/>
    <w:rsid w:val="00185768"/>
    <w:rsid w:val="001857F3"/>
    <w:rsid w:val="0018588A"/>
    <w:rsid w:val="00185A32"/>
    <w:rsid w:val="00185A64"/>
    <w:rsid w:val="00185A9C"/>
    <w:rsid w:val="00186482"/>
    <w:rsid w:val="00186872"/>
    <w:rsid w:val="00186995"/>
    <w:rsid w:val="00186AE7"/>
    <w:rsid w:val="00186D3A"/>
    <w:rsid w:val="00187252"/>
    <w:rsid w:val="001877CD"/>
    <w:rsid w:val="00187884"/>
    <w:rsid w:val="00187A7B"/>
    <w:rsid w:val="00187BA9"/>
    <w:rsid w:val="00190056"/>
    <w:rsid w:val="0019055E"/>
    <w:rsid w:val="001909F5"/>
    <w:rsid w:val="00190D60"/>
    <w:rsid w:val="00190E4A"/>
    <w:rsid w:val="00190F18"/>
    <w:rsid w:val="00190F5A"/>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0A6"/>
    <w:rsid w:val="001A1445"/>
    <w:rsid w:val="001A168E"/>
    <w:rsid w:val="001A180D"/>
    <w:rsid w:val="001A1BAC"/>
    <w:rsid w:val="001A1CFC"/>
    <w:rsid w:val="001A1DA2"/>
    <w:rsid w:val="001A20AC"/>
    <w:rsid w:val="001A22F1"/>
    <w:rsid w:val="001A23CE"/>
    <w:rsid w:val="001A2A8E"/>
    <w:rsid w:val="001A2C89"/>
    <w:rsid w:val="001A2CA2"/>
    <w:rsid w:val="001A2E33"/>
    <w:rsid w:val="001A2EDB"/>
    <w:rsid w:val="001A3569"/>
    <w:rsid w:val="001A3DA4"/>
    <w:rsid w:val="001A3DF2"/>
    <w:rsid w:val="001A401B"/>
    <w:rsid w:val="001A40B8"/>
    <w:rsid w:val="001A4111"/>
    <w:rsid w:val="001A4994"/>
    <w:rsid w:val="001A49C5"/>
    <w:rsid w:val="001A4A20"/>
    <w:rsid w:val="001A4C23"/>
    <w:rsid w:val="001A4D4A"/>
    <w:rsid w:val="001A4E47"/>
    <w:rsid w:val="001A6346"/>
    <w:rsid w:val="001A673E"/>
    <w:rsid w:val="001A69EB"/>
    <w:rsid w:val="001A7102"/>
    <w:rsid w:val="001A7157"/>
    <w:rsid w:val="001A72A1"/>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D49"/>
    <w:rsid w:val="001B1FC4"/>
    <w:rsid w:val="001B263A"/>
    <w:rsid w:val="001B27DC"/>
    <w:rsid w:val="001B27EB"/>
    <w:rsid w:val="001B28E2"/>
    <w:rsid w:val="001B3391"/>
    <w:rsid w:val="001B3544"/>
    <w:rsid w:val="001B3964"/>
    <w:rsid w:val="001B3EB9"/>
    <w:rsid w:val="001B42F6"/>
    <w:rsid w:val="001B4452"/>
    <w:rsid w:val="001B4584"/>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1311"/>
    <w:rsid w:val="001C1FCF"/>
    <w:rsid w:val="001C2378"/>
    <w:rsid w:val="001C24D2"/>
    <w:rsid w:val="001C2C9C"/>
    <w:rsid w:val="001C2F4A"/>
    <w:rsid w:val="001C2F53"/>
    <w:rsid w:val="001C36F4"/>
    <w:rsid w:val="001C38A2"/>
    <w:rsid w:val="001C3985"/>
    <w:rsid w:val="001C3B8A"/>
    <w:rsid w:val="001C3DA3"/>
    <w:rsid w:val="001C3EE9"/>
    <w:rsid w:val="001C3FA4"/>
    <w:rsid w:val="001C40F9"/>
    <w:rsid w:val="001C4218"/>
    <w:rsid w:val="001C458B"/>
    <w:rsid w:val="001C4602"/>
    <w:rsid w:val="001C4C56"/>
    <w:rsid w:val="001C4DAC"/>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7E3"/>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DDB"/>
    <w:rsid w:val="001D6E35"/>
    <w:rsid w:val="001D6EF1"/>
    <w:rsid w:val="001D6F13"/>
    <w:rsid w:val="001D6FD9"/>
    <w:rsid w:val="001D715A"/>
    <w:rsid w:val="001D718C"/>
    <w:rsid w:val="001D72FB"/>
    <w:rsid w:val="001D76C3"/>
    <w:rsid w:val="001D780E"/>
    <w:rsid w:val="001D7CA7"/>
    <w:rsid w:val="001D7EA0"/>
    <w:rsid w:val="001E0248"/>
    <w:rsid w:val="001E0336"/>
    <w:rsid w:val="001E0474"/>
    <w:rsid w:val="001E05C3"/>
    <w:rsid w:val="001E06EF"/>
    <w:rsid w:val="001E075C"/>
    <w:rsid w:val="001E0A1F"/>
    <w:rsid w:val="001E0AD3"/>
    <w:rsid w:val="001E0EE0"/>
    <w:rsid w:val="001E0F8C"/>
    <w:rsid w:val="001E1210"/>
    <w:rsid w:val="001E1980"/>
    <w:rsid w:val="001E1C5D"/>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AC6"/>
    <w:rsid w:val="001E6F4C"/>
    <w:rsid w:val="001E7093"/>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0D"/>
    <w:rsid w:val="001F6162"/>
    <w:rsid w:val="001F6661"/>
    <w:rsid w:val="001F68FC"/>
    <w:rsid w:val="001F692F"/>
    <w:rsid w:val="001F6BFE"/>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8A4"/>
    <w:rsid w:val="00207ABC"/>
    <w:rsid w:val="00207C1C"/>
    <w:rsid w:val="00207C6A"/>
    <w:rsid w:val="00207CC4"/>
    <w:rsid w:val="00207EDF"/>
    <w:rsid w:val="00210088"/>
    <w:rsid w:val="002101C8"/>
    <w:rsid w:val="00210396"/>
    <w:rsid w:val="002106B3"/>
    <w:rsid w:val="00210860"/>
    <w:rsid w:val="00210B6A"/>
    <w:rsid w:val="00210D41"/>
    <w:rsid w:val="00210FF3"/>
    <w:rsid w:val="00211152"/>
    <w:rsid w:val="00211726"/>
    <w:rsid w:val="00211845"/>
    <w:rsid w:val="002119AC"/>
    <w:rsid w:val="002119D1"/>
    <w:rsid w:val="002128DA"/>
    <w:rsid w:val="00212CB6"/>
    <w:rsid w:val="00212E37"/>
    <w:rsid w:val="00213CC4"/>
    <w:rsid w:val="002140FF"/>
    <w:rsid w:val="0021421D"/>
    <w:rsid w:val="002147FA"/>
    <w:rsid w:val="00214C03"/>
    <w:rsid w:val="00214DAF"/>
    <w:rsid w:val="00214F17"/>
    <w:rsid w:val="00215479"/>
    <w:rsid w:val="002155E6"/>
    <w:rsid w:val="00215D7B"/>
    <w:rsid w:val="00215F53"/>
    <w:rsid w:val="00215F8E"/>
    <w:rsid w:val="00216194"/>
    <w:rsid w:val="00216748"/>
    <w:rsid w:val="002169D7"/>
    <w:rsid w:val="00216B73"/>
    <w:rsid w:val="00216D0F"/>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273"/>
    <w:rsid w:val="0022355C"/>
    <w:rsid w:val="00224669"/>
    <w:rsid w:val="00224706"/>
    <w:rsid w:val="002248FE"/>
    <w:rsid w:val="00224952"/>
    <w:rsid w:val="00224DD2"/>
    <w:rsid w:val="00224EC7"/>
    <w:rsid w:val="0022535F"/>
    <w:rsid w:val="002253B8"/>
    <w:rsid w:val="00225488"/>
    <w:rsid w:val="00225808"/>
    <w:rsid w:val="00225A6A"/>
    <w:rsid w:val="00225AC7"/>
    <w:rsid w:val="00225ACC"/>
    <w:rsid w:val="00226253"/>
    <w:rsid w:val="002265F0"/>
    <w:rsid w:val="00226E88"/>
    <w:rsid w:val="00226F57"/>
    <w:rsid w:val="00226FBA"/>
    <w:rsid w:val="00227532"/>
    <w:rsid w:val="002278CA"/>
    <w:rsid w:val="00227AAE"/>
    <w:rsid w:val="00227AC2"/>
    <w:rsid w:val="00227CA0"/>
    <w:rsid w:val="0023064C"/>
    <w:rsid w:val="00230B46"/>
    <w:rsid w:val="00231021"/>
    <w:rsid w:val="00231294"/>
    <w:rsid w:val="0023145F"/>
    <w:rsid w:val="00231573"/>
    <w:rsid w:val="00231587"/>
    <w:rsid w:val="0023158E"/>
    <w:rsid w:val="00231C25"/>
    <w:rsid w:val="00231C53"/>
    <w:rsid w:val="00231C6F"/>
    <w:rsid w:val="00231E32"/>
    <w:rsid w:val="00231EC5"/>
    <w:rsid w:val="00231F46"/>
    <w:rsid w:val="00232A90"/>
    <w:rsid w:val="00233157"/>
    <w:rsid w:val="00233717"/>
    <w:rsid w:val="0023371B"/>
    <w:rsid w:val="0023374B"/>
    <w:rsid w:val="00233E91"/>
    <w:rsid w:val="00234151"/>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505"/>
    <w:rsid w:val="002407AC"/>
    <w:rsid w:val="00240825"/>
    <w:rsid w:val="00240914"/>
    <w:rsid w:val="00240A70"/>
    <w:rsid w:val="00240CD5"/>
    <w:rsid w:val="00240D3F"/>
    <w:rsid w:val="00240E54"/>
    <w:rsid w:val="00240EE2"/>
    <w:rsid w:val="00241028"/>
    <w:rsid w:val="0024125B"/>
    <w:rsid w:val="002419AF"/>
    <w:rsid w:val="00241B06"/>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900"/>
    <w:rsid w:val="00246AFC"/>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149C"/>
    <w:rsid w:val="0025169C"/>
    <w:rsid w:val="002516DE"/>
    <w:rsid w:val="00251C8C"/>
    <w:rsid w:val="00251F81"/>
    <w:rsid w:val="002529A2"/>
    <w:rsid w:val="00252BE0"/>
    <w:rsid w:val="00252CDC"/>
    <w:rsid w:val="00252DC6"/>
    <w:rsid w:val="00252E1B"/>
    <w:rsid w:val="00253136"/>
    <w:rsid w:val="00253273"/>
    <w:rsid w:val="00253588"/>
    <w:rsid w:val="00253706"/>
    <w:rsid w:val="00253D18"/>
    <w:rsid w:val="00253D25"/>
    <w:rsid w:val="00253DA2"/>
    <w:rsid w:val="00253F54"/>
    <w:rsid w:val="00254468"/>
    <w:rsid w:val="002546F4"/>
    <w:rsid w:val="002547FE"/>
    <w:rsid w:val="002548D1"/>
    <w:rsid w:val="00254B68"/>
    <w:rsid w:val="00254FC9"/>
    <w:rsid w:val="0025507F"/>
    <w:rsid w:val="002551D0"/>
    <w:rsid w:val="00255374"/>
    <w:rsid w:val="0025662A"/>
    <w:rsid w:val="00256BCB"/>
    <w:rsid w:val="00257897"/>
    <w:rsid w:val="00257BF4"/>
    <w:rsid w:val="00260003"/>
    <w:rsid w:val="0026007A"/>
    <w:rsid w:val="002601A2"/>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80F"/>
    <w:rsid w:val="0027582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662"/>
    <w:rsid w:val="00281751"/>
    <w:rsid w:val="002819CE"/>
    <w:rsid w:val="00281C2B"/>
    <w:rsid w:val="002820E0"/>
    <w:rsid w:val="00282378"/>
    <w:rsid w:val="00282463"/>
    <w:rsid w:val="00282554"/>
    <w:rsid w:val="00282772"/>
    <w:rsid w:val="0028287A"/>
    <w:rsid w:val="00282A55"/>
    <w:rsid w:val="0028390E"/>
    <w:rsid w:val="00284BAE"/>
    <w:rsid w:val="00285135"/>
    <w:rsid w:val="002851E3"/>
    <w:rsid w:val="0028527A"/>
    <w:rsid w:val="00285673"/>
    <w:rsid w:val="002859AF"/>
    <w:rsid w:val="00285E23"/>
    <w:rsid w:val="00286AE7"/>
    <w:rsid w:val="00287243"/>
    <w:rsid w:val="00287814"/>
    <w:rsid w:val="00287868"/>
    <w:rsid w:val="002878F6"/>
    <w:rsid w:val="00287B0B"/>
    <w:rsid w:val="00290013"/>
    <w:rsid w:val="002902A7"/>
    <w:rsid w:val="00290647"/>
    <w:rsid w:val="00290B3D"/>
    <w:rsid w:val="00290D06"/>
    <w:rsid w:val="00290F1D"/>
    <w:rsid w:val="00291385"/>
    <w:rsid w:val="00291410"/>
    <w:rsid w:val="00291422"/>
    <w:rsid w:val="00291871"/>
    <w:rsid w:val="00291AB3"/>
    <w:rsid w:val="00291C45"/>
    <w:rsid w:val="00291FB9"/>
    <w:rsid w:val="00292012"/>
    <w:rsid w:val="00292016"/>
    <w:rsid w:val="002922CA"/>
    <w:rsid w:val="0029237F"/>
    <w:rsid w:val="00292715"/>
    <w:rsid w:val="0029285C"/>
    <w:rsid w:val="002928EB"/>
    <w:rsid w:val="00292BCE"/>
    <w:rsid w:val="00292F78"/>
    <w:rsid w:val="00293257"/>
    <w:rsid w:val="00293C33"/>
    <w:rsid w:val="00293E57"/>
    <w:rsid w:val="0029427E"/>
    <w:rsid w:val="002942E0"/>
    <w:rsid w:val="0029431C"/>
    <w:rsid w:val="00294672"/>
    <w:rsid w:val="002947D1"/>
    <w:rsid w:val="002948DF"/>
    <w:rsid w:val="00294CA5"/>
    <w:rsid w:val="00294D62"/>
    <w:rsid w:val="00294D90"/>
    <w:rsid w:val="00294F75"/>
    <w:rsid w:val="00295297"/>
    <w:rsid w:val="00295391"/>
    <w:rsid w:val="00295C25"/>
    <w:rsid w:val="0029662D"/>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508"/>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D7E"/>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0CB"/>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23E"/>
    <w:rsid w:val="002B538E"/>
    <w:rsid w:val="002B56F5"/>
    <w:rsid w:val="002B58B5"/>
    <w:rsid w:val="002B5DCA"/>
    <w:rsid w:val="002B6318"/>
    <w:rsid w:val="002B651B"/>
    <w:rsid w:val="002B6BDC"/>
    <w:rsid w:val="002B6F05"/>
    <w:rsid w:val="002B6F77"/>
    <w:rsid w:val="002B7065"/>
    <w:rsid w:val="002B70C2"/>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8BD"/>
    <w:rsid w:val="002C2C62"/>
    <w:rsid w:val="002C2F40"/>
    <w:rsid w:val="002C2FCA"/>
    <w:rsid w:val="002C3800"/>
    <w:rsid w:val="002C382F"/>
    <w:rsid w:val="002C38B2"/>
    <w:rsid w:val="002C3F9C"/>
    <w:rsid w:val="002C40B4"/>
    <w:rsid w:val="002C412C"/>
    <w:rsid w:val="002C4D41"/>
    <w:rsid w:val="002C4D90"/>
    <w:rsid w:val="002C5162"/>
    <w:rsid w:val="002C545E"/>
    <w:rsid w:val="002C5AFA"/>
    <w:rsid w:val="002C5E1B"/>
    <w:rsid w:val="002C62CF"/>
    <w:rsid w:val="002C6437"/>
    <w:rsid w:val="002C6703"/>
    <w:rsid w:val="002C684B"/>
    <w:rsid w:val="002C6E41"/>
    <w:rsid w:val="002C6E79"/>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319"/>
    <w:rsid w:val="002E0491"/>
    <w:rsid w:val="002E0AD4"/>
    <w:rsid w:val="002E0D2E"/>
    <w:rsid w:val="002E0E19"/>
    <w:rsid w:val="002E105A"/>
    <w:rsid w:val="002E13F0"/>
    <w:rsid w:val="002E1513"/>
    <w:rsid w:val="002E179B"/>
    <w:rsid w:val="002E1C9E"/>
    <w:rsid w:val="002E1DBE"/>
    <w:rsid w:val="002E1E0B"/>
    <w:rsid w:val="002E257B"/>
    <w:rsid w:val="002E2C82"/>
    <w:rsid w:val="002E2D7D"/>
    <w:rsid w:val="002E3388"/>
    <w:rsid w:val="002E3633"/>
    <w:rsid w:val="002E3C65"/>
    <w:rsid w:val="002E3F5B"/>
    <w:rsid w:val="002E4362"/>
    <w:rsid w:val="002E44FF"/>
    <w:rsid w:val="002E4686"/>
    <w:rsid w:val="002E474F"/>
    <w:rsid w:val="002E4AD1"/>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38"/>
    <w:rsid w:val="002F1CB2"/>
    <w:rsid w:val="002F1E8A"/>
    <w:rsid w:val="002F1F6D"/>
    <w:rsid w:val="002F1F7E"/>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411"/>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D13"/>
    <w:rsid w:val="00315E0C"/>
    <w:rsid w:val="00316317"/>
    <w:rsid w:val="00316496"/>
    <w:rsid w:val="00316715"/>
    <w:rsid w:val="00316D90"/>
    <w:rsid w:val="0031757D"/>
    <w:rsid w:val="003178BE"/>
    <w:rsid w:val="003178DA"/>
    <w:rsid w:val="00317C2F"/>
    <w:rsid w:val="00317DB8"/>
    <w:rsid w:val="00317DCB"/>
    <w:rsid w:val="00320144"/>
    <w:rsid w:val="0032014D"/>
    <w:rsid w:val="0032053F"/>
    <w:rsid w:val="00320618"/>
    <w:rsid w:val="00320958"/>
    <w:rsid w:val="00320B85"/>
    <w:rsid w:val="00320D4B"/>
    <w:rsid w:val="0032100B"/>
    <w:rsid w:val="00321231"/>
    <w:rsid w:val="0032125F"/>
    <w:rsid w:val="003214F8"/>
    <w:rsid w:val="003215D8"/>
    <w:rsid w:val="003217B6"/>
    <w:rsid w:val="00321B3F"/>
    <w:rsid w:val="00321BD7"/>
    <w:rsid w:val="00321EE2"/>
    <w:rsid w:val="00321FE9"/>
    <w:rsid w:val="00322536"/>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E8F"/>
    <w:rsid w:val="00327FA5"/>
    <w:rsid w:val="0033055C"/>
    <w:rsid w:val="00330917"/>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B8A"/>
    <w:rsid w:val="00336D0A"/>
    <w:rsid w:val="00336ED8"/>
    <w:rsid w:val="003376F7"/>
    <w:rsid w:val="003378DD"/>
    <w:rsid w:val="00337955"/>
    <w:rsid w:val="00337E01"/>
    <w:rsid w:val="00337F85"/>
    <w:rsid w:val="00340681"/>
    <w:rsid w:val="00341712"/>
    <w:rsid w:val="00341C5B"/>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50108"/>
    <w:rsid w:val="00350221"/>
    <w:rsid w:val="00350762"/>
    <w:rsid w:val="003507C4"/>
    <w:rsid w:val="003507D3"/>
    <w:rsid w:val="003507DE"/>
    <w:rsid w:val="00350C55"/>
    <w:rsid w:val="00350DB2"/>
    <w:rsid w:val="00350DDE"/>
    <w:rsid w:val="00351319"/>
    <w:rsid w:val="0035185D"/>
    <w:rsid w:val="003519A1"/>
    <w:rsid w:val="00351C82"/>
    <w:rsid w:val="0035208C"/>
    <w:rsid w:val="00352298"/>
    <w:rsid w:val="00352480"/>
    <w:rsid w:val="00352D9C"/>
    <w:rsid w:val="00352DA4"/>
    <w:rsid w:val="003530D2"/>
    <w:rsid w:val="00353248"/>
    <w:rsid w:val="0035331A"/>
    <w:rsid w:val="003533B6"/>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A35"/>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6CD"/>
    <w:rsid w:val="00363DD5"/>
    <w:rsid w:val="00363F66"/>
    <w:rsid w:val="003642B2"/>
    <w:rsid w:val="003645F8"/>
    <w:rsid w:val="0036487C"/>
    <w:rsid w:val="00364B4A"/>
    <w:rsid w:val="00364FC3"/>
    <w:rsid w:val="00365411"/>
    <w:rsid w:val="0036556D"/>
    <w:rsid w:val="00365793"/>
    <w:rsid w:val="00365FA2"/>
    <w:rsid w:val="003663DD"/>
    <w:rsid w:val="00366A9C"/>
    <w:rsid w:val="00366C69"/>
    <w:rsid w:val="00366D2A"/>
    <w:rsid w:val="00367441"/>
    <w:rsid w:val="0036761C"/>
    <w:rsid w:val="00367779"/>
    <w:rsid w:val="00367B1D"/>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43C"/>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BF"/>
    <w:rsid w:val="003812E7"/>
    <w:rsid w:val="003815B7"/>
    <w:rsid w:val="00382229"/>
    <w:rsid w:val="00382261"/>
    <w:rsid w:val="003824C9"/>
    <w:rsid w:val="0038294F"/>
    <w:rsid w:val="00382A43"/>
    <w:rsid w:val="00382D60"/>
    <w:rsid w:val="00382F29"/>
    <w:rsid w:val="00382F40"/>
    <w:rsid w:val="00383486"/>
    <w:rsid w:val="00383A80"/>
    <w:rsid w:val="00383C8D"/>
    <w:rsid w:val="00383EBF"/>
    <w:rsid w:val="003840DC"/>
    <w:rsid w:val="003843BC"/>
    <w:rsid w:val="003847BC"/>
    <w:rsid w:val="003849A8"/>
    <w:rsid w:val="00384AAB"/>
    <w:rsid w:val="00384F9E"/>
    <w:rsid w:val="003852FB"/>
    <w:rsid w:val="00385429"/>
    <w:rsid w:val="00385842"/>
    <w:rsid w:val="00385885"/>
    <w:rsid w:val="00385B05"/>
    <w:rsid w:val="00385DED"/>
    <w:rsid w:val="003861F8"/>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213"/>
    <w:rsid w:val="003A2596"/>
    <w:rsid w:val="003A263B"/>
    <w:rsid w:val="003A270A"/>
    <w:rsid w:val="003A2833"/>
    <w:rsid w:val="003A29DD"/>
    <w:rsid w:val="003A2B4C"/>
    <w:rsid w:val="003A2C29"/>
    <w:rsid w:val="003A2EC3"/>
    <w:rsid w:val="003A36F2"/>
    <w:rsid w:val="003A38D5"/>
    <w:rsid w:val="003A3D39"/>
    <w:rsid w:val="003A3EC7"/>
    <w:rsid w:val="003A3EEC"/>
    <w:rsid w:val="003A3F23"/>
    <w:rsid w:val="003A40B4"/>
    <w:rsid w:val="003A4252"/>
    <w:rsid w:val="003A4CEF"/>
    <w:rsid w:val="003A4E43"/>
    <w:rsid w:val="003A5BD3"/>
    <w:rsid w:val="003A63D7"/>
    <w:rsid w:val="003A68AD"/>
    <w:rsid w:val="003A69AA"/>
    <w:rsid w:val="003A6A4C"/>
    <w:rsid w:val="003A6A8D"/>
    <w:rsid w:val="003A6AF9"/>
    <w:rsid w:val="003A700A"/>
    <w:rsid w:val="003A71C4"/>
    <w:rsid w:val="003A7346"/>
    <w:rsid w:val="003A73B9"/>
    <w:rsid w:val="003A7834"/>
    <w:rsid w:val="003A7DAF"/>
    <w:rsid w:val="003B00C2"/>
    <w:rsid w:val="003B0669"/>
    <w:rsid w:val="003B0676"/>
    <w:rsid w:val="003B0B5B"/>
    <w:rsid w:val="003B0E79"/>
    <w:rsid w:val="003B1881"/>
    <w:rsid w:val="003B1C92"/>
    <w:rsid w:val="003B224E"/>
    <w:rsid w:val="003B2494"/>
    <w:rsid w:val="003B2E4B"/>
    <w:rsid w:val="003B2F53"/>
    <w:rsid w:val="003B3231"/>
    <w:rsid w:val="003B3575"/>
    <w:rsid w:val="003B3B2F"/>
    <w:rsid w:val="003B3F49"/>
    <w:rsid w:val="003B404F"/>
    <w:rsid w:val="003B429E"/>
    <w:rsid w:val="003B4351"/>
    <w:rsid w:val="003B4FB0"/>
    <w:rsid w:val="003B50BC"/>
    <w:rsid w:val="003B515A"/>
    <w:rsid w:val="003B545F"/>
    <w:rsid w:val="003B566E"/>
    <w:rsid w:val="003B56B0"/>
    <w:rsid w:val="003B5D97"/>
    <w:rsid w:val="003B63A4"/>
    <w:rsid w:val="003B68FE"/>
    <w:rsid w:val="003B6B48"/>
    <w:rsid w:val="003B6D7D"/>
    <w:rsid w:val="003B71B5"/>
    <w:rsid w:val="003B74D0"/>
    <w:rsid w:val="003B7B9D"/>
    <w:rsid w:val="003B7D7E"/>
    <w:rsid w:val="003C0325"/>
    <w:rsid w:val="003C05B9"/>
    <w:rsid w:val="003C1012"/>
    <w:rsid w:val="003C1178"/>
    <w:rsid w:val="003C11C9"/>
    <w:rsid w:val="003C1229"/>
    <w:rsid w:val="003C1CED"/>
    <w:rsid w:val="003C1DA2"/>
    <w:rsid w:val="003C1E8F"/>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9BA"/>
    <w:rsid w:val="003D1AD1"/>
    <w:rsid w:val="003D1B12"/>
    <w:rsid w:val="003D1CF1"/>
    <w:rsid w:val="003D1F8F"/>
    <w:rsid w:val="003D212D"/>
    <w:rsid w:val="003D2493"/>
    <w:rsid w:val="003D2A26"/>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AA"/>
    <w:rsid w:val="003F1F98"/>
    <w:rsid w:val="003F2046"/>
    <w:rsid w:val="003F2158"/>
    <w:rsid w:val="003F23D6"/>
    <w:rsid w:val="003F2751"/>
    <w:rsid w:val="003F27C5"/>
    <w:rsid w:val="003F2996"/>
    <w:rsid w:val="003F2F21"/>
    <w:rsid w:val="003F30D7"/>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D95"/>
    <w:rsid w:val="004030FE"/>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103"/>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C65"/>
    <w:rsid w:val="00415438"/>
    <w:rsid w:val="00415571"/>
    <w:rsid w:val="00415998"/>
    <w:rsid w:val="00415B13"/>
    <w:rsid w:val="00415C08"/>
    <w:rsid w:val="00415C20"/>
    <w:rsid w:val="00415C97"/>
    <w:rsid w:val="00415D76"/>
    <w:rsid w:val="004163C6"/>
    <w:rsid w:val="00416665"/>
    <w:rsid w:val="00416705"/>
    <w:rsid w:val="00416A67"/>
    <w:rsid w:val="00416ACB"/>
    <w:rsid w:val="00416D1F"/>
    <w:rsid w:val="00417429"/>
    <w:rsid w:val="00417437"/>
    <w:rsid w:val="00417956"/>
    <w:rsid w:val="00417AB7"/>
    <w:rsid w:val="0042028F"/>
    <w:rsid w:val="0042084A"/>
    <w:rsid w:val="004208AC"/>
    <w:rsid w:val="00420CF1"/>
    <w:rsid w:val="00420EC3"/>
    <w:rsid w:val="00421303"/>
    <w:rsid w:val="0042147C"/>
    <w:rsid w:val="00421523"/>
    <w:rsid w:val="00421570"/>
    <w:rsid w:val="004216B6"/>
    <w:rsid w:val="00421AA7"/>
    <w:rsid w:val="00421DCF"/>
    <w:rsid w:val="004220FF"/>
    <w:rsid w:val="00422341"/>
    <w:rsid w:val="0042259F"/>
    <w:rsid w:val="00422ADB"/>
    <w:rsid w:val="0042331A"/>
    <w:rsid w:val="0042343F"/>
    <w:rsid w:val="00423641"/>
    <w:rsid w:val="00423F1E"/>
    <w:rsid w:val="00423F27"/>
    <w:rsid w:val="00423FE9"/>
    <w:rsid w:val="00424372"/>
    <w:rsid w:val="00424640"/>
    <w:rsid w:val="004249F4"/>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EE0"/>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A10"/>
    <w:rsid w:val="00440FED"/>
    <w:rsid w:val="004418F3"/>
    <w:rsid w:val="00441F61"/>
    <w:rsid w:val="00441FFB"/>
    <w:rsid w:val="00442282"/>
    <w:rsid w:val="0044236B"/>
    <w:rsid w:val="0044286C"/>
    <w:rsid w:val="00442B6E"/>
    <w:rsid w:val="00442F23"/>
    <w:rsid w:val="004430B9"/>
    <w:rsid w:val="004431D6"/>
    <w:rsid w:val="0044323C"/>
    <w:rsid w:val="004432A6"/>
    <w:rsid w:val="004433F0"/>
    <w:rsid w:val="0044353E"/>
    <w:rsid w:val="00443FF7"/>
    <w:rsid w:val="004447AB"/>
    <w:rsid w:val="00444BA7"/>
    <w:rsid w:val="00445322"/>
    <w:rsid w:val="00445462"/>
    <w:rsid w:val="00445F71"/>
    <w:rsid w:val="004461D9"/>
    <w:rsid w:val="004465D7"/>
    <w:rsid w:val="004467C5"/>
    <w:rsid w:val="00446AC6"/>
    <w:rsid w:val="00446DD3"/>
    <w:rsid w:val="0044759B"/>
    <w:rsid w:val="00447724"/>
    <w:rsid w:val="00447AC6"/>
    <w:rsid w:val="00447DD2"/>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926"/>
    <w:rsid w:val="00454FFE"/>
    <w:rsid w:val="00455113"/>
    <w:rsid w:val="00455D7F"/>
    <w:rsid w:val="00455DBD"/>
    <w:rsid w:val="00456421"/>
    <w:rsid w:val="00456DAB"/>
    <w:rsid w:val="00456FE1"/>
    <w:rsid w:val="00457160"/>
    <w:rsid w:val="004571F4"/>
    <w:rsid w:val="00457307"/>
    <w:rsid w:val="004576CA"/>
    <w:rsid w:val="00457982"/>
    <w:rsid w:val="00457CFC"/>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7EA"/>
    <w:rsid w:val="00464A88"/>
    <w:rsid w:val="00464E64"/>
    <w:rsid w:val="00464E83"/>
    <w:rsid w:val="00465001"/>
    <w:rsid w:val="004651A0"/>
    <w:rsid w:val="004653F2"/>
    <w:rsid w:val="00465C39"/>
    <w:rsid w:val="00465CE0"/>
    <w:rsid w:val="00465F00"/>
    <w:rsid w:val="0046608B"/>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4800"/>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AD3"/>
    <w:rsid w:val="00477C35"/>
    <w:rsid w:val="00477F4A"/>
    <w:rsid w:val="004807A5"/>
    <w:rsid w:val="00480988"/>
    <w:rsid w:val="00480E05"/>
    <w:rsid w:val="00480F74"/>
    <w:rsid w:val="004813D0"/>
    <w:rsid w:val="00481613"/>
    <w:rsid w:val="00481709"/>
    <w:rsid w:val="0048186B"/>
    <w:rsid w:val="004820BD"/>
    <w:rsid w:val="00482303"/>
    <w:rsid w:val="00482BBE"/>
    <w:rsid w:val="00482ED7"/>
    <w:rsid w:val="0048342F"/>
    <w:rsid w:val="00483A12"/>
    <w:rsid w:val="00483BA2"/>
    <w:rsid w:val="00483CC5"/>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632"/>
    <w:rsid w:val="00491959"/>
    <w:rsid w:val="00491984"/>
    <w:rsid w:val="00491CCD"/>
    <w:rsid w:val="00492337"/>
    <w:rsid w:val="004926BE"/>
    <w:rsid w:val="00492C53"/>
    <w:rsid w:val="00492DF8"/>
    <w:rsid w:val="00492FAA"/>
    <w:rsid w:val="00493055"/>
    <w:rsid w:val="004932E0"/>
    <w:rsid w:val="004935EC"/>
    <w:rsid w:val="00494242"/>
    <w:rsid w:val="00494887"/>
    <w:rsid w:val="00494A3D"/>
    <w:rsid w:val="00494DD3"/>
    <w:rsid w:val="00494E8E"/>
    <w:rsid w:val="004955BC"/>
    <w:rsid w:val="00495BBF"/>
    <w:rsid w:val="00495D63"/>
    <w:rsid w:val="0049616B"/>
    <w:rsid w:val="004962FE"/>
    <w:rsid w:val="0049648F"/>
    <w:rsid w:val="00496606"/>
    <w:rsid w:val="0049681A"/>
    <w:rsid w:val="004968F3"/>
    <w:rsid w:val="00496991"/>
    <w:rsid w:val="00496D26"/>
    <w:rsid w:val="00496DB7"/>
    <w:rsid w:val="00496F05"/>
    <w:rsid w:val="00497370"/>
    <w:rsid w:val="00497634"/>
    <w:rsid w:val="004976CA"/>
    <w:rsid w:val="00497958"/>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B05"/>
    <w:rsid w:val="004A2BCC"/>
    <w:rsid w:val="004A2E1B"/>
    <w:rsid w:val="004A2F9D"/>
    <w:rsid w:val="004A3045"/>
    <w:rsid w:val="004A31C9"/>
    <w:rsid w:val="004A328A"/>
    <w:rsid w:val="004A36EB"/>
    <w:rsid w:val="004A3BF1"/>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8CE"/>
    <w:rsid w:val="004A5DC9"/>
    <w:rsid w:val="004A5DF3"/>
    <w:rsid w:val="004A5EBA"/>
    <w:rsid w:val="004A6134"/>
    <w:rsid w:val="004A6135"/>
    <w:rsid w:val="004A6328"/>
    <w:rsid w:val="004A6ACA"/>
    <w:rsid w:val="004A6EE7"/>
    <w:rsid w:val="004A7092"/>
    <w:rsid w:val="004A7378"/>
    <w:rsid w:val="004A778A"/>
    <w:rsid w:val="004A7DAF"/>
    <w:rsid w:val="004B00E0"/>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9E6"/>
    <w:rsid w:val="004B4D69"/>
    <w:rsid w:val="004B54AF"/>
    <w:rsid w:val="004B5F77"/>
    <w:rsid w:val="004B5FC7"/>
    <w:rsid w:val="004B6373"/>
    <w:rsid w:val="004B6804"/>
    <w:rsid w:val="004B682C"/>
    <w:rsid w:val="004B6CC9"/>
    <w:rsid w:val="004B733F"/>
    <w:rsid w:val="004B79A4"/>
    <w:rsid w:val="004B79FF"/>
    <w:rsid w:val="004C01A8"/>
    <w:rsid w:val="004C07ED"/>
    <w:rsid w:val="004C0809"/>
    <w:rsid w:val="004C088C"/>
    <w:rsid w:val="004C0EAC"/>
    <w:rsid w:val="004C0F58"/>
    <w:rsid w:val="004C108F"/>
    <w:rsid w:val="004C1250"/>
    <w:rsid w:val="004C149C"/>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ECB"/>
    <w:rsid w:val="004C5F6F"/>
    <w:rsid w:val="004C61B9"/>
    <w:rsid w:val="004C621F"/>
    <w:rsid w:val="004C6F0F"/>
    <w:rsid w:val="004C7015"/>
    <w:rsid w:val="004C78EF"/>
    <w:rsid w:val="004C7948"/>
    <w:rsid w:val="004C7BB8"/>
    <w:rsid w:val="004C7C54"/>
    <w:rsid w:val="004C7C60"/>
    <w:rsid w:val="004D025F"/>
    <w:rsid w:val="004D0378"/>
    <w:rsid w:val="004D0393"/>
    <w:rsid w:val="004D077F"/>
    <w:rsid w:val="004D088E"/>
    <w:rsid w:val="004D0DFE"/>
    <w:rsid w:val="004D14DE"/>
    <w:rsid w:val="004D15A0"/>
    <w:rsid w:val="004D19DC"/>
    <w:rsid w:val="004D1D91"/>
    <w:rsid w:val="004D22C3"/>
    <w:rsid w:val="004D2378"/>
    <w:rsid w:val="004D2AB0"/>
    <w:rsid w:val="004D2B08"/>
    <w:rsid w:val="004D2BC9"/>
    <w:rsid w:val="004D2CF8"/>
    <w:rsid w:val="004D2E8D"/>
    <w:rsid w:val="004D2EC1"/>
    <w:rsid w:val="004D36B3"/>
    <w:rsid w:val="004D3803"/>
    <w:rsid w:val="004D38DE"/>
    <w:rsid w:val="004D3920"/>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300"/>
    <w:rsid w:val="004E252C"/>
    <w:rsid w:val="004E27A1"/>
    <w:rsid w:val="004E29C4"/>
    <w:rsid w:val="004E2C56"/>
    <w:rsid w:val="004E2D5E"/>
    <w:rsid w:val="004E2D7D"/>
    <w:rsid w:val="004E2DE0"/>
    <w:rsid w:val="004E3076"/>
    <w:rsid w:val="004E32E7"/>
    <w:rsid w:val="004E3920"/>
    <w:rsid w:val="004E3E38"/>
    <w:rsid w:val="004E4060"/>
    <w:rsid w:val="004E409A"/>
    <w:rsid w:val="004E4575"/>
    <w:rsid w:val="004E49DB"/>
    <w:rsid w:val="004E4B93"/>
    <w:rsid w:val="004E5A8E"/>
    <w:rsid w:val="004E632E"/>
    <w:rsid w:val="004E6459"/>
    <w:rsid w:val="004E651F"/>
    <w:rsid w:val="004E6D71"/>
    <w:rsid w:val="004E7D63"/>
    <w:rsid w:val="004E7E74"/>
    <w:rsid w:val="004E7EAC"/>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1BA"/>
    <w:rsid w:val="004F451C"/>
    <w:rsid w:val="004F4542"/>
    <w:rsid w:val="004F4C79"/>
    <w:rsid w:val="004F4FFB"/>
    <w:rsid w:val="004F5479"/>
    <w:rsid w:val="004F5727"/>
    <w:rsid w:val="004F589E"/>
    <w:rsid w:val="004F5B18"/>
    <w:rsid w:val="004F5CBE"/>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03"/>
    <w:rsid w:val="00507E6C"/>
    <w:rsid w:val="00507F65"/>
    <w:rsid w:val="005100F5"/>
    <w:rsid w:val="0051065C"/>
    <w:rsid w:val="00510876"/>
    <w:rsid w:val="00510C58"/>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04E"/>
    <w:rsid w:val="0051630D"/>
    <w:rsid w:val="005163F4"/>
    <w:rsid w:val="00516817"/>
    <w:rsid w:val="005170AF"/>
    <w:rsid w:val="005170DF"/>
    <w:rsid w:val="005173A7"/>
    <w:rsid w:val="005177E1"/>
    <w:rsid w:val="005178AB"/>
    <w:rsid w:val="00517A0D"/>
    <w:rsid w:val="00517B54"/>
    <w:rsid w:val="0052008F"/>
    <w:rsid w:val="005204C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B8"/>
    <w:rsid w:val="005238C4"/>
    <w:rsid w:val="0052396B"/>
    <w:rsid w:val="00524545"/>
    <w:rsid w:val="00524606"/>
    <w:rsid w:val="005249B8"/>
    <w:rsid w:val="00524AED"/>
    <w:rsid w:val="00524C1C"/>
    <w:rsid w:val="00524C1F"/>
    <w:rsid w:val="00524E6D"/>
    <w:rsid w:val="00524EA4"/>
    <w:rsid w:val="00524F50"/>
    <w:rsid w:val="00524F78"/>
    <w:rsid w:val="00524FA6"/>
    <w:rsid w:val="00525553"/>
    <w:rsid w:val="005255BF"/>
    <w:rsid w:val="005257DE"/>
    <w:rsid w:val="00525839"/>
    <w:rsid w:val="00525FC4"/>
    <w:rsid w:val="00525FF3"/>
    <w:rsid w:val="00526270"/>
    <w:rsid w:val="005265C8"/>
    <w:rsid w:val="00526B53"/>
    <w:rsid w:val="00526F5A"/>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F8B"/>
    <w:rsid w:val="005331FD"/>
    <w:rsid w:val="00533244"/>
    <w:rsid w:val="00533620"/>
    <w:rsid w:val="00533737"/>
    <w:rsid w:val="00533DAC"/>
    <w:rsid w:val="00533EB8"/>
    <w:rsid w:val="00534864"/>
    <w:rsid w:val="00534A9E"/>
    <w:rsid w:val="00534F8F"/>
    <w:rsid w:val="005351CE"/>
    <w:rsid w:val="0053546C"/>
    <w:rsid w:val="005355D4"/>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143"/>
    <w:rsid w:val="00540394"/>
    <w:rsid w:val="005405F0"/>
    <w:rsid w:val="0054094D"/>
    <w:rsid w:val="00540AA6"/>
    <w:rsid w:val="00540BDE"/>
    <w:rsid w:val="00540C6A"/>
    <w:rsid w:val="0054108B"/>
    <w:rsid w:val="00541C13"/>
    <w:rsid w:val="00541CBA"/>
    <w:rsid w:val="00541DAD"/>
    <w:rsid w:val="00541DCA"/>
    <w:rsid w:val="00541DDB"/>
    <w:rsid w:val="00541E37"/>
    <w:rsid w:val="005423D8"/>
    <w:rsid w:val="00542B58"/>
    <w:rsid w:val="005433B3"/>
    <w:rsid w:val="0054343A"/>
    <w:rsid w:val="00543974"/>
    <w:rsid w:val="00543EBF"/>
    <w:rsid w:val="00543EEE"/>
    <w:rsid w:val="005442F1"/>
    <w:rsid w:val="005448C3"/>
    <w:rsid w:val="00544ABA"/>
    <w:rsid w:val="00544B73"/>
    <w:rsid w:val="00544E14"/>
    <w:rsid w:val="00544E77"/>
    <w:rsid w:val="00544E8A"/>
    <w:rsid w:val="00544FEC"/>
    <w:rsid w:val="00545234"/>
    <w:rsid w:val="005456C4"/>
    <w:rsid w:val="00545856"/>
    <w:rsid w:val="0054593A"/>
    <w:rsid w:val="00545F9E"/>
    <w:rsid w:val="0054622E"/>
    <w:rsid w:val="00546313"/>
    <w:rsid w:val="005467FB"/>
    <w:rsid w:val="00546A0E"/>
    <w:rsid w:val="00546A44"/>
    <w:rsid w:val="00546A61"/>
    <w:rsid w:val="00546AE9"/>
    <w:rsid w:val="0054701D"/>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D93"/>
    <w:rsid w:val="00552768"/>
    <w:rsid w:val="00552935"/>
    <w:rsid w:val="005530A0"/>
    <w:rsid w:val="00553127"/>
    <w:rsid w:val="005536BD"/>
    <w:rsid w:val="005537D5"/>
    <w:rsid w:val="005537E0"/>
    <w:rsid w:val="005545BD"/>
    <w:rsid w:val="005547A0"/>
    <w:rsid w:val="00554BE7"/>
    <w:rsid w:val="0055539B"/>
    <w:rsid w:val="00555699"/>
    <w:rsid w:val="00555836"/>
    <w:rsid w:val="00555AE8"/>
    <w:rsid w:val="00555FBA"/>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BA6"/>
    <w:rsid w:val="00561F02"/>
    <w:rsid w:val="00562113"/>
    <w:rsid w:val="00562150"/>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C83"/>
    <w:rsid w:val="00566F79"/>
    <w:rsid w:val="0056759F"/>
    <w:rsid w:val="00567935"/>
    <w:rsid w:val="00567A9F"/>
    <w:rsid w:val="00567B4B"/>
    <w:rsid w:val="00570032"/>
    <w:rsid w:val="005700FE"/>
    <w:rsid w:val="005704AC"/>
    <w:rsid w:val="005706BA"/>
    <w:rsid w:val="00570CF6"/>
    <w:rsid w:val="00570D0E"/>
    <w:rsid w:val="00570DDB"/>
    <w:rsid w:val="00570E24"/>
    <w:rsid w:val="00571168"/>
    <w:rsid w:val="005717F5"/>
    <w:rsid w:val="0057198F"/>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05B"/>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50C"/>
    <w:rsid w:val="00597610"/>
    <w:rsid w:val="005976CD"/>
    <w:rsid w:val="0059793E"/>
    <w:rsid w:val="00597AD3"/>
    <w:rsid w:val="00597E0D"/>
    <w:rsid w:val="005A0515"/>
    <w:rsid w:val="005A054D"/>
    <w:rsid w:val="005A0988"/>
    <w:rsid w:val="005A0A46"/>
    <w:rsid w:val="005A10B9"/>
    <w:rsid w:val="005A1103"/>
    <w:rsid w:val="005A11EA"/>
    <w:rsid w:val="005A1B24"/>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60F4"/>
    <w:rsid w:val="005A6445"/>
    <w:rsid w:val="005A65FC"/>
    <w:rsid w:val="005A68E8"/>
    <w:rsid w:val="005A71C1"/>
    <w:rsid w:val="005A77B8"/>
    <w:rsid w:val="005A7858"/>
    <w:rsid w:val="005A7920"/>
    <w:rsid w:val="005A7C88"/>
    <w:rsid w:val="005A7E2F"/>
    <w:rsid w:val="005A7F64"/>
    <w:rsid w:val="005A7F7B"/>
    <w:rsid w:val="005B050C"/>
    <w:rsid w:val="005B0542"/>
    <w:rsid w:val="005B0A1E"/>
    <w:rsid w:val="005B0E64"/>
    <w:rsid w:val="005B0F40"/>
    <w:rsid w:val="005B1267"/>
    <w:rsid w:val="005B1564"/>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CDA"/>
    <w:rsid w:val="005B7010"/>
    <w:rsid w:val="005B7120"/>
    <w:rsid w:val="005B793E"/>
    <w:rsid w:val="005B7D88"/>
    <w:rsid w:val="005B7DD1"/>
    <w:rsid w:val="005C00A0"/>
    <w:rsid w:val="005C019A"/>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2"/>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B2"/>
    <w:rsid w:val="005C6B18"/>
    <w:rsid w:val="005C712D"/>
    <w:rsid w:val="005C794D"/>
    <w:rsid w:val="005C7C75"/>
    <w:rsid w:val="005C7DEC"/>
    <w:rsid w:val="005C7F5B"/>
    <w:rsid w:val="005D0620"/>
    <w:rsid w:val="005D0A82"/>
    <w:rsid w:val="005D0D0F"/>
    <w:rsid w:val="005D0E4F"/>
    <w:rsid w:val="005D0E7B"/>
    <w:rsid w:val="005D1076"/>
    <w:rsid w:val="005D137B"/>
    <w:rsid w:val="005D1499"/>
    <w:rsid w:val="005D1A4B"/>
    <w:rsid w:val="005D1E32"/>
    <w:rsid w:val="005D206B"/>
    <w:rsid w:val="005D22B7"/>
    <w:rsid w:val="005D2343"/>
    <w:rsid w:val="005D24A8"/>
    <w:rsid w:val="005D2793"/>
    <w:rsid w:val="005D2BDE"/>
    <w:rsid w:val="005D2D9B"/>
    <w:rsid w:val="005D30C7"/>
    <w:rsid w:val="005D3121"/>
    <w:rsid w:val="005D3169"/>
    <w:rsid w:val="005D34B2"/>
    <w:rsid w:val="005D351D"/>
    <w:rsid w:val="005D37C5"/>
    <w:rsid w:val="005D3CD9"/>
    <w:rsid w:val="005D3D76"/>
    <w:rsid w:val="005D4355"/>
    <w:rsid w:val="005D4464"/>
    <w:rsid w:val="005D4578"/>
    <w:rsid w:val="005D48E2"/>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96B"/>
    <w:rsid w:val="005E104E"/>
    <w:rsid w:val="005E18C1"/>
    <w:rsid w:val="005E19DC"/>
    <w:rsid w:val="005E1B77"/>
    <w:rsid w:val="005E1E91"/>
    <w:rsid w:val="005E20A8"/>
    <w:rsid w:val="005E234A"/>
    <w:rsid w:val="005E2371"/>
    <w:rsid w:val="005E265F"/>
    <w:rsid w:val="005E270C"/>
    <w:rsid w:val="005E2C29"/>
    <w:rsid w:val="005E3256"/>
    <w:rsid w:val="005E3588"/>
    <w:rsid w:val="005E35CC"/>
    <w:rsid w:val="005E371E"/>
    <w:rsid w:val="005E427A"/>
    <w:rsid w:val="005E4D08"/>
    <w:rsid w:val="005E4F8D"/>
    <w:rsid w:val="005E53F9"/>
    <w:rsid w:val="005E5AEF"/>
    <w:rsid w:val="005E5D74"/>
    <w:rsid w:val="005E5E71"/>
    <w:rsid w:val="005E63B7"/>
    <w:rsid w:val="005E6486"/>
    <w:rsid w:val="005E661D"/>
    <w:rsid w:val="005E66DA"/>
    <w:rsid w:val="005E72EB"/>
    <w:rsid w:val="005E7748"/>
    <w:rsid w:val="005E775D"/>
    <w:rsid w:val="005E7D52"/>
    <w:rsid w:val="005F0804"/>
    <w:rsid w:val="005F08A8"/>
    <w:rsid w:val="005F0A43"/>
    <w:rsid w:val="005F0A6C"/>
    <w:rsid w:val="005F0F96"/>
    <w:rsid w:val="005F17F6"/>
    <w:rsid w:val="005F22ED"/>
    <w:rsid w:val="005F24EC"/>
    <w:rsid w:val="005F2534"/>
    <w:rsid w:val="005F26BB"/>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C1"/>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982"/>
    <w:rsid w:val="00610A69"/>
    <w:rsid w:val="00610E5C"/>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D8E"/>
    <w:rsid w:val="00613F60"/>
    <w:rsid w:val="00613FF3"/>
    <w:rsid w:val="006142E0"/>
    <w:rsid w:val="00614593"/>
    <w:rsid w:val="00615093"/>
    <w:rsid w:val="0061511F"/>
    <w:rsid w:val="0061531B"/>
    <w:rsid w:val="006159A1"/>
    <w:rsid w:val="00615E23"/>
    <w:rsid w:val="00616112"/>
    <w:rsid w:val="00616251"/>
    <w:rsid w:val="00616FAF"/>
    <w:rsid w:val="00617450"/>
    <w:rsid w:val="006177F8"/>
    <w:rsid w:val="00617913"/>
    <w:rsid w:val="00617D24"/>
    <w:rsid w:val="00617DE8"/>
    <w:rsid w:val="00617E45"/>
    <w:rsid w:val="0062035A"/>
    <w:rsid w:val="006205CA"/>
    <w:rsid w:val="0062098F"/>
    <w:rsid w:val="00620BA7"/>
    <w:rsid w:val="00620CE0"/>
    <w:rsid w:val="00620E79"/>
    <w:rsid w:val="00620FDD"/>
    <w:rsid w:val="0062119B"/>
    <w:rsid w:val="00621618"/>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9CD"/>
    <w:rsid w:val="00623AB1"/>
    <w:rsid w:val="006244C9"/>
    <w:rsid w:val="006245F6"/>
    <w:rsid w:val="0062475D"/>
    <w:rsid w:val="006247D5"/>
    <w:rsid w:val="0062495F"/>
    <w:rsid w:val="00624F5C"/>
    <w:rsid w:val="006252C1"/>
    <w:rsid w:val="00625862"/>
    <w:rsid w:val="00625A1D"/>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CAE"/>
    <w:rsid w:val="00635EF0"/>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1FFD"/>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60E5"/>
    <w:rsid w:val="006467BC"/>
    <w:rsid w:val="00646A3A"/>
    <w:rsid w:val="00646C08"/>
    <w:rsid w:val="00646C1C"/>
    <w:rsid w:val="006473AA"/>
    <w:rsid w:val="006473B7"/>
    <w:rsid w:val="00647417"/>
    <w:rsid w:val="006477CD"/>
    <w:rsid w:val="00647869"/>
    <w:rsid w:val="0064797A"/>
    <w:rsid w:val="00647A9A"/>
    <w:rsid w:val="00647B71"/>
    <w:rsid w:val="00647C20"/>
    <w:rsid w:val="00647F3B"/>
    <w:rsid w:val="00650006"/>
    <w:rsid w:val="0065002E"/>
    <w:rsid w:val="00650139"/>
    <w:rsid w:val="006502B7"/>
    <w:rsid w:val="006504B8"/>
    <w:rsid w:val="006506AF"/>
    <w:rsid w:val="006508ED"/>
    <w:rsid w:val="00650A06"/>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91E"/>
    <w:rsid w:val="00654068"/>
    <w:rsid w:val="0065409E"/>
    <w:rsid w:val="00654396"/>
    <w:rsid w:val="0065439B"/>
    <w:rsid w:val="00654A7A"/>
    <w:rsid w:val="00654B38"/>
    <w:rsid w:val="00654B83"/>
    <w:rsid w:val="00654BF5"/>
    <w:rsid w:val="0065501E"/>
    <w:rsid w:val="00655061"/>
    <w:rsid w:val="0065510C"/>
    <w:rsid w:val="00655170"/>
    <w:rsid w:val="00655511"/>
    <w:rsid w:val="0065573D"/>
    <w:rsid w:val="0065583F"/>
    <w:rsid w:val="0065592F"/>
    <w:rsid w:val="00655B52"/>
    <w:rsid w:val="00655B63"/>
    <w:rsid w:val="00656032"/>
    <w:rsid w:val="00656257"/>
    <w:rsid w:val="0065643E"/>
    <w:rsid w:val="006570C9"/>
    <w:rsid w:val="006571F6"/>
    <w:rsid w:val="0065775C"/>
    <w:rsid w:val="006608AB"/>
    <w:rsid w:val="006608F8"/>
    <w:rsid w:val="00660A86"/>
    <w:rsid w:val="00660DA9"/>
    <w:rsid w:val="00660FF3"/>
    <w:rsid w:val="006614BC"/>
    <w:rsid w:val="00661594"/>
    <w:rsid w:val="006618CC"/>
    <w:rsid w:val="00661A4A"/>
    <w:rsid w:val="00661F5B"/>
    <w:rsid w:val="0066210B"/>
    <w:rsid w:val="00662111"/>
    <w:rsid w:val="00662118"/>
    <w:rsid w:val="006625D7"/>
    <w:rsid w:val="00662738"/>
    <w:rsid w:val="00662926"/>
    <w:rsid w:val="00662A59"/>
    <w:rsid w:val="00663676"/>
    <w:rsid w:val="006638AD"/>
    <w:rsid w:val="00663BC3"/>
    <w:rsid w:val="00663E68"/>
    <w:rsid w:val="00663ECC"/>
    <w:rsid w:val="00664143"/>
    <w:rsid w:val="006645A3"/>
    <w:rsid w:val="006646AA"/>
    <w:rsid w:val="00664AEC"/>
    <w:rsid w:val="00664EC9"/>
    <w:rsid w:val="00665336"/>
    <w:rsid w:val="00665380"/>
    <w:rsid w:val="00665850"/>
    <w:rsid w:val="00665CAE"/>
    <w:rsid w:val="00666329"/>
    <w:rsid w:val="006668F0"/>
    <w:rsid w:val="00666CC4"/>
    <w:rsid w:val="00667149"/>
    <w:rsid w:val="0066732C"/>
    <w:rsid w:val="006679F5"/>
    <w:rsid w:val="00667B04"/>
    <w:rsid w:val="00667B77"/>
    <w:rsid w:val="00667B7E"/>
    <w:rsid w:val="00667DAC"/>
    <w:rsid w:val="00670304"/>
    <w:rsid w:val="00670818"/>
    <w:rsid w:val="006712C9"/>
    <w:rsid w:val="00671354"/>
    <w:rsid w:val="006713D1"/>
    <w:rsid w:val="006716DA"/>
    <w:rsid w:val="00671F43"/>
    <w:rsid w:val="0067254F"/>
    <w:rsid w:val="00672590"/>
    <w:rsid w:val="0067272C"/>
    <w:rsid w:val="006728ED"/>
    <w:rsid w:val="00672A83"/>
    <w:rsid w:val="006732B1"/>
    <w:rsid w:val="00673394"/>
    <w:rsid w:val="0067344C"/>
    <w:rsid w:val="006739A4"/>
    <w:rsid w:val="0067400A"/>
    <w:rsid w:val="0067446F"/>
    <w:rsid w:val="006746A4"/>
    <w:rsid w:val="00674CDD"/>
    <w:rsid w:val="00674FE8"/>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DF6"/>
    <w:rsid w:val="00682E14"/>
    <w:rsid w:val="00682FBE"/>
    <w:rsid w:val="006836AA"/>
    <w:rsid w:val="006838CC"/>
    <w:rsid w:val="00683B2D"/>
    <w:rsid w:val="00683DF8"/>
    <w:rsid w:val="0068436C"/>
    <w:rsid w:val="006843F3"/>
    <w:rsid w:val="006851C2"/>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0C8C"/>
    <w:rsid w:val="0069186F"/>
    <w:rsid w:val="006918BF"/>
    <w:rsid w:val="006919DC"/>
    <w:rsid w:val="00691B30"/>
    <w:rsid w:val="00691E4B"/>
    <w:rsid w:val="00691F1E"/>
    <w:rsid w:val="00692381"/>
    <w:rsid w:val="0069289D"/>
    <w:rsid w:val="00692CDC"/>
    <w:rsid w:val="0069343A"/>
    <w:rsid w:val="006938FE"/>
    <w:rsid w:val="00693A28"/>
    <w:rsid w:val="00693E1F"/>
    <w:rsid w:val="00693ECB"/>
    <w:rsid w:val="00694266"/>
    <w:rsid w:val="006942B9"/>
    <w:rsid w:val="006943B2"/>
    <w:rsid w:val="00694400"/>
    <w:rsid w:val="00694797"/>
    <w:rsid w:val="0069497F"/>
    <w:rsid w:val="00695887"/>
    <w:rsid w:val="00695E24"/>
    <w:rsid w:val="006964C7"/>
    <w:rsid w:val="006966C3"/>
    <w:rsid w:val="00696A3B"/>
    <w:rsid w:val="00696B16"/>
    <w:rsid w:val="00696C5C"/>
    <w:rsid w:val="00696C9A"/>
    <w:rsid w:val="006970D4"/>
    <w:rsid w:val="00697733"/>
    <w:rsid w:val="00697980"/>
    <w:rsid w:val="00697A6F"/>
    <w:rsid w:val="00697B84"/>
    <w:rsid w:val="00697FC9"/>
    <w:rsid w:val="006A0347"/>
    <w:rsid w:val="006A0587"/>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2A1"/>
    <w:rsid w:val="006A4654"/>
    <w:rsid w:val="006A4963"/>
    <w:rsid w:val="006A4B01"/>
    <w:rsid w:val="006A50B0"/>
    <w:rsid w:val="006A5376"/>
    <w:rsid w:val="006A5403"/>
    <w:rsid w:val="006A59B2"/>
    <w:rsid w:val="006A5F57"/>
    <w:rsid w:val="006A6648"/>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55A"/>
    <w:rsid w:val="006B58B9"/>
    <w:rsid w:val="006B600A"/>
    <w:rsid w:val="006B6635"/>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3E45"/>
    <w:rsid w:val="006C42DB"/>
    <w:rsid w:val="006C4438"/>
    <w:rsid w:val="006C4516"/>
    <w:rsid w:val="006C453A"/>
    <w:rsid w:val="006C455E"/>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806"/>
    <w:rsid w:val="006D686F"/>
    <w:rsid w:val="006D6939"/>
    <w:rsid w:val="006D6A04"/>
    <w:rsid w:val="006D7444"/>
    <w:rsid w:val="006D74D1"/>
    <w:rsid w:val="006D7CFF"/>
    <w:rsid w:val="006D7EB0"/>
    <w:rsid w:val="006E012E"/>
    <w:rsid w:val="006E0138"/>
    <w:rsid w:val="006E0921"/>
    <w:rsid w:val="006E0BA7"/>
    <w:rsid w:val="006E0BB0"/>
    <w:rsid w:val="006E0C64"/>
    <w:rsid w:val="006E10AF"/>
    <w:rsid w:val="006E12C3"/>
    <w:rsid w:val="006E15C4"/>
    <w:rsid w:val="006E18B4"/>
    <w:rsid w:val="006E1976"/>
    <w:rsid w:val="006E1BC2"/>
    <w:rsid w:val="006E1FE5"/>
    <w:rsid w:val="006E2529"/>
    <w:rsid w:val="006E2666"/>
    <w:rsid w:val="006E2748"/>
    <w:rsid w:val="006E2755"/>
    <w:rsid w:val="006E28A7"/>
    <w:rsid w:val="006E326A"/>
    <w:rsid w:val="006E33C4"/>
    <w:rsid w:val="006E3417"/>
    <w:rsid w:val="006E3DA9"/>
    <w:rsid w:val="006E45F3"/>
    <w:rsid w:val="006E4A2F"/>
    <w:rsid w:val="006E4C48"/>
    <w:rsid w:val="006E4C86"/>
    <w:rsid w:val="006E4ED4"/>
    <w:rsid w:val="006E5286"/>
    <w:rsid w:val="006E5D7A"/>
    <w:rsid w:val="006E5DDF"/>
    <w:rsid w:val="006E5E19"/>
    <w:rsid w:val="006E5E57"/>
    <w:rsid w:val="006E61A3"/>
    <w:rsid w:val="006E61C3"/>
    <w:rsid w:val="006E6250"/>
    <w:rsid w:val="006E6551"/>
    <w:rsid w:val="006E6FA0"/>
    <w:rsid w:val="006E72E7"/>
    <w:rsid w:val="006E799D"/>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842"/>
    <w:rsid w:val="006F1D80"/>
    <w:rsid w:val="006F1EB7"/>
    <w:rsid w:val="006F2556"/>
    <w:rsid w:val="006F266F"/>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E01"/>
    <w:rsid w:val="006F707E"/>
    <w:rsid w:val="006F71E5"/>
    <w:rsid w:val="006F72F3"/>
    <w:rsid w:val="006F72F5"/>
    <w:rsid w:val="006F77A2"/>
    <w:rsid w:val="006F7A17"/>
    <w:rsid w:val="006F7D15"/>
    <w:rsid w:val="006F7DAE"/>
    <w:rsid w:val="007001B1"/>
    <w:rsid w:val="007001B4"/>
    <w:rsid w:val="007001DC"/>
    <w:rsid w:val="007001E9"/>
    <w:rsid w:val="00700274"/>
    <w:rsid w:val="007002CE"/>
    <w:rsid w:val="00700528"/>
    <w:rsid w:val="00700A59"/>
    <w:rsid w:val="00700AA7"/>
    <w:rsid w:val="00701215"/>
    <w:rsid w:val="007017C2"/>
    <w:rsid w:val="00701FA6"/>
    <w:rsid w:val="007020FF"/>
    <w:rsid w:val="007025CB"/>
    <w:rsid w:val="0070281D"/>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6A9"/>
    <w:rsid w:val="007126AC"/>
    <w:rsid w:val="00712701"/>
    <w:rsid w:val="00712B8D"/>
    <w:rsid w:val="00712C42"/>
    <w:rsid w:val="007131DC"/>
    <w:rsid w:val="007133CE"/>
    <w:rsid w:val="007134DE"/>
    <w:rsid w:val="00713659"/>
    <w:rsid w:val="00713722"/>
    <w:rsid w:val="0071395D"/>
    <w:rsid w:val="00713D35"/>
    <w:rsid w:val="00713DE4"/>
    <w:rsid w:val="00713E3C"/>
    <w:rsid w:val="00714158"/>
    <w:rsid w:val="00714471"/>
    <w:rsid w:val="0071468F"/>
    <w:rsid w:val="00714C47"/>
    <w:rsid w:val="00715088"/>
    <w:rsid w:val="007159E8"/>
    <w:rsid w:val="00715D60"/>
    <w:rsid w:val="00715EA9"/>
    <w:rsid w:val="00715F0C"/>
    <w:rsid w:val="00716160"/>
    <w:rsid w:val="00716462"/>
    <w:rsid w:val="00716A84"/>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F66"/>
    <w:rsid w:val="00722F94"/>
    <w:rsid w:val="007230DC"/>
    <w:rsid w:val="00723768"/>
    <w:rsid w:val="007239A9"/>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049"/>
    <w:rsid w:val="00727281"/>
    <w:rsid w:val="00727530"/>
    <w:rsid w:val="007275AA"/>
    <w:rsid w:val="00727CBD"/>
    <w:rsid w:val="00727E6B"/>
    <w:rsid w:val="00730321"/>
    <w:rsid w:val="007303DF"/>
    <w:rsid w:val="007304FD"/>
    <w:rsid w:val="007308DA"/>
    <w:rsid w:val="00730A3A"/>
    <w:rsid w:val="00730EBA"/>
    <w:rsid w:val="007312F6"/>
    <w:rsid w:val="00731309"/>
    <w:rsid w:val="00731672"/>
    <w:rsid w:val="007318BF"/>
    <w:rsid w:val="00731BB1"/>
    <w:rsid w:val="00731E2F"/>
    <w:rsid w:val="00731E7C"/>
    <w:rsid w:val="00731F57"/>
    <w:rsid w:val="0073276B"/>
    <w:rsid w:val="007327C6"/>
    <w:rsid w:val="007329EF"/>
    <w:rsid w:val="00732BB1"/>
    <w:rsid w:val="00732CB3"/>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B4E"/>
    <w:rsid w:val="00741DCC"/>
    <w:rsid w:val="00741DD5"/>
    <w:rsid w:val="00741F70"/>
    <w:rsid w:val="0074203A"/>
    <w:rsid w:val="007427B5"/>
    <w:rsid w:val="00742865"/>
    <w:rsid w:val="00742872"/>
    <w:rsid w:val="007428AD"/>
    <w:rsid w:val="0074296C"/>
    <w:rsid w:val="00742B7D"/>
    <w:rsid w:val="00742BDF"/>
    <w:rsid w:val="00742C83"/>
    <w:rsid w:val="007433B2"/>
    <w:rsid w:val="0074360F"/>
    <w:rsid w:val="00743818"/>
    <w:rsid w:val="007439A4"/>
    <w:rsid w:val="00743CA9"/>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53D"/>
    <w:rsid w:val="007506D0"/>
    <w:rsid w:val="007509A6"/>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4ED"/>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958"/>
    <w:rsid w:val="00756B5D"/>
    <w:rsid w:val="0075746D"/>
    <w:rsid w:val="007574C2"/>
    <w:rsid w:val="007574FC"/>
    <w:rsid w:val="007576B9"/>
    <w:rsid w:val="0075790B"/>
    <w:rsid w:val="00757971"/>
    <w:rsid w:val="00757A65"/>
    <w:rsid w:val="00757DAC"/>
    <w:rsid w:val="0076010F"/>
    <w:rsid w:val="0076041A"/>
    <w:rsid w:val="0076063D"/>
    <w:rsid w:val="00760975"/>
    <w:rsid w:val="00760C3F"/>
    <w:rsid w:val="0076112C"/>
    <w:rsid w:val="0076193A"/>
    <w:rsid w:val="00761FDA"/>
    <w:rsid w:val="0076205E"/>
    <w:rsid w:val="007621FF"/>
    <w:rsid w:val="00762273"/>
    <w:rsid w:val="007629A0"/>
    <w:rsid w:val="007634E3"/>
    <w:rsid w:val="00763624"/>
    <w:rsid w:val="00763799"/>
    <w:rsid w:val="00763B4B"/>
    <w:rsid w:val="00763EC5"/>
    <w:rsid w:val="00764194"/>
    <w:rsid w:val="0076463F"/>
    <w:rsid w:val="00764953"/>
    <w:rsid w:val="00764CA4"/>
    <w:rsid w:val="00764DD8"/>
    <w:rsid w:val="00765351"/>
    <w:rsid w:val="00765391"/>
    <w:rsid w:val="00765975"/>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780"/>
    <w:rsid w:val="00771870"/>
    <w:rsid w:val="0077187A"/>
    <w:rsid w:val="00771BF9"/>
    <w:rsid w:val="00771D84"/>
    <w:rsid w:val="007721D5"/>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903"/>
    <w:rsid w:val="00780A56"/>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92"/>
    <w:rsid w:val="00785C10"/>
    <w:rsid w:val="00785D99"/>
    <w:rsid w:val="007862FB"/>
    <w:rsid w:val="007863D5"/>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E20"/>
    <w:rsid w:val="00792657"/>
    <w:rsid w:val="007926ED"/>
    <w:rsid w:val="007928C7"/>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A0048"/>
    <w:rsid w:val="007A0518"/>
    <w:rsid w:val="007A06FC"/>
    <w:rsid w:val="007A0965"/>
    <w:rsid w:val="007A0BC2"/>
    <w:rsid w:val="007A0C54"/>
    <w:rsid w:val="007A0CC6"/>
    <w:rsid w:val="007A0D99"/>
    <w:rsid w:val="007A1B12"/>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38E"/>
    <w:rsid w:val="007A5554"/>
    <w:rsid w:val="007A58A0"/>
    <w:rsid w:val="007A58D9"/>
    <w:rsid w:val="007A596E"/>
    <w:rsid w:val="007A599B"/>
    <w:rsid w:val="007A5B7F"/>
    <w:rsid w:val="007A5E36"/>
    <w:rsid w:val="007A5E51"/>
    <w:rsid w:val="007A5FE5"/>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1C"/>
    <w:rsid w:val="007B1AC0"/>
    <w:rsid w:val="007B1DA8"/>
    <w:rsid w:val="007B1F9C"/>
    <w:rsid w:val="007B2019"/>
    <w:rsid w:val="007B21DE"/>
    <w:rsid w:val="007B2685"/>
    <w:rsid w:val="007B270A"/>
    <w:rsid w:val="007B2AF1"/>
    <w:rsid w:val="007B2B6D"/>
    <w:rsid w:val="007B2D3B"/>
    <w:rsid w:val="007B2DC3"/>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222"/>
    <w:rsid w:val="007B6265"/>
    <w:rsid w:val="007B6409"/>
    <w:rsid w:val="007B6C76"/>
    <w:rsid w:val="007B71FA"/>
    <w:rsid w:val="007B74E7"/>
    <w:rsid w:val="007B7673"/>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E22"/>
    <w:rsid w:val="007C1F33"/>
    <w:rsid w:val="007C1F8C"/>
    <w:rsid w:val="007C215E"/>
    <w:rsid w:val="007C24FA"/>
    <w:rsid w:val="007C2540"/>
    <w:rsid w:val="007C26EB"/>
    <w:rsid w:val="007C3012"/>
    <w:rsid w:val="007C3267"/>
    <w:rsid w:val="007C3598"/>
    <w:rsid w:val="007C373F"/>
    <w:rsid w:val="007C3FA8"/>
    <w:rsid w:val="007C44DF"/>
    <w:rsid w:val="007C48BE"/>
    <w:rsid w:val="007C4B7A"/>
    <w:rsid w:val="007C50E4"/>
    <w:rsid w:val="007C55C4"/>
    <w:rsid w:val="007C58D4"/>
    <w:rsid w:val="007C5E48"/>
    <w:rsid w:val="007C5FD5"/>
    <w:rsid w:val="007C5FE6"/>
    <w:rsid w:val="007C61F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1701"/>
    <w:rsid w:val="007D229A"/>
    <w:rsid w:val="007D2B32"/>
    <w:rsid w:val="007D2DA2"/>
    <w:rsid w:val="007D2E0D"/>
    <w:rsid w:val="007D2F44"/>
    <w:rsid w:val="007D2F4D"/>
    <w:rsid w:val="007D34C5"/>
    <w:rsid w:val="007D3D98"/>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57B"/>
    <w:rsid w:val="007E6CDB"/>
    <w:rsid w:val="007E7067"/>
    <w:rsid w:val="007E7472"/>
    <w:rsid w:val="007E7717"/>
    <w:rsid w:val="007E781D"/>
    <w:rsid w:val="007E7DDF"/>
    <w:rsid w:val="007F00BC"/>
    <w:rsid w:val="007F041F"/>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7E1"/>
    <w:rsid w:val="007F3E03"/>
    <w:rsid w:val="007F416C"/>
    <w:rsid w:val="007F45DF"/>
    <w:rsid w:val="007F46C1"/>
    <w:rsid w:val="007F4C43"/>
    <w:rsid w:val="007F4D88"/>
    <w:rsid w:val="007F50E5"/>
    <w:rsid w:val="007F51B9"/>
    <w:rsid w:val="007F5224"/>
    <w:rsid w:val="007F5B5D"/>
    <w:rsid w:val="007F5D61"/>
    <w:rsid w:val="007F5EC1"/>
    <w:rsid w:val="007F622F"/>
    <w:rsid w:val="007F63A0"/>
    <w:rsid w:val="007F65E6"/>
    <w:rsid w:val="007F6880"/>
    <w:rsid w:val="007F698D"/>
    <w:rsid w:val="007F6C6B"/>
    <w:rsid w:val="007F705B"/>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80"/>
    <w:rsid w:val="00804B92"/>
    <w:rsid w:val="00804C18"/>
    <w:rsid w:val="00804E21"/>
    <w:rsid w:val="00804E57"/>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2E"/>
    <w:rsid w:val="00812090"/>
    <w:rsid w:val="008123A6"/>
    <w:rsid w:val="00812589"/>
    <w:rsid w:val="00812767"/>
    <w:rsid w:val="00812B1B"/>
    <w:rsid w:val="00813246"/>
    <w:rsid w:val="00813253"/>
    <w:rsid w:val="0081408C"/>
    <w:rsid w:val="008140A3"/>
    <w:rsid w:val="0081449A"/>
    <w:rsid w:val="00814565"/>
    <w:rsid w:val="00814A06"/>
    <w:rsid w:val="00814ED9"/>
    <w:rsid w:val="0081505C"/>
    <w:rsid w:val="008157E8"/>
    <w:rsid w:val="0081581D"/>
    <w:rsid w:val="00816135"/>
    <w:rsid w:val="00816F50"/>
    <w:rsid w:val="008172BE"/>
    <w:rsid w:val="0081735F"/>
    <w:rsid w:val="008177C3"/>
    <w:rsid w:val="00817B71"/>
    <w:rsid w:val="00817D32"/>
    <w:rsid w:val="00817D9A"/>
    <w:rsid w:val="00820184"/>
    <w:rsid w:val="00820244"/>
    <w:rsid w:val="00820F07"/>
    <w:rsid w:val="0082122E"/>
    <w:rsid w:val="0082141A"/>
    <w:rsid w:val="00822052"/>
    <w:rsid w:val="008221B3"/>
    <w:rsid w:val="0082248E"/>
    <w:rsid w:val="00822508"/>
    <w:rsid w:val="00822565"/>
    <w:rsid w:val="0082281A"/>
    <w:rsid w:val="008228EA"/>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F5C"/>
    <w:rsid w:val="00832FD0"/>
    <w:rsid w:val="0083349B"/>
    <w:rsid w:val="00833C22"/>
    <w:rsid w:val="00833C32"/>
    <w:rsid w:val="00833C56"/>
    <w:rsid w:val="00833E09"/>
    <w:rsid w:val="008344D0"/>
    <w:rsid w:val="008349FA"/>
    <w:rsid w:val="00834BD2"/>
    <w:rsid w:val="008351BA"/>
    <w:rsid w:val="00835410"/>
    <w:rsid w:val="00835553"/>
    <w:rsid w:val="008356DE"/>
    <w:rsid w:val="008359E0"/>
    <w:rsid w:val="00835FE5"/>
    <w:rsid w:val="00836028"/>
    <w:rsid w:val="00836A96"/>
    <w:rsid w:val="00836D3C"/>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9EA"/>
    <w:rsid w:val="00851A7A"/>
    <w:rsid w:val="00851B01"/>
    <w:rsid w:val="008524D2"/>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5E"/>
    <w:rsid w:val="00855914"/>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508"/>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A52"/>
    <w:rsid w:val="00862F3F"/>
    <w:rsid w:val="0086303C"/>
    <w:rsid w:val="0086312C"/>
    <w:rsid w:val="00863143"/>
    <w:rsid w:val="0086340B"/>
    <w:rsid w:val="008636DA"/>
    <w:rsid w:val="0086383E"/>
    <w:rsid w:val="00863841"/>
    <w:rsid w:val="0086434E"/>
    <w:rsid w:val="008643BA"/>
    <w:rsid w:val="00864440"/>
    <w:rsid w:val="00864A14"/>
    <w:rsid w:val="00864D76"/>
    <w:rsid w:val="00864E15"/>
    <w:rsid w:val="00864FE5"/>
    <w:rsid w:val="008650FC"/>
    <w:rsid w:val="0086512A"/>
    <w:rsid w:val="0086576E"/>
    <w:rsid w:val="008659D8"/>
    <w:rsid w:val="00865BCB"/>
    <w:rsid w:val="00865F96"/>
    <w:rsid w:val="00866277"/>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252D"/>
    <w:rsid w:val="00872D3F"/>
    <w:rsid w:val="00873223"/>
    <w:rsid w:val="008733E4"/>
    <w:rsid w:val="00873484"/>
    <w:rsid w:val="008737A8"/>
    <w:rsid w:val="00873904"/>
    <w:rsid w:val="00873B01"/>
    <w:rsid w:val="00873B66"/>
    <w:rsid w:val="00873F15"/>
    <w:rsid w:val="0087401C"/>
    <w:rsid w:val="00874096"/>
    <w:rsid w:val="008740EF"/>
    <w:rsid w:val="00875045"/>
    <w:rsid w:val="00875370"/>
    <w:rsid w:val="008756A4"/>
    <w:rsid w:val="00875B79"/>
    <w:rsid w:val="00875EA3"/>
    <w:rsid w:val="00875F73"/>
    <w:rsid w:val="0087601F"/>
    <w:rsid w:val="008761B2"/>
    <w:rsid w:val="00876257"/>
    <w:rsid w:val="00876537"/>
    <w:rsid w:val="00876540"/>
    <w:rsid w:val="00876760"/>
    <w:rsid w:val="00876C22"/>
    <w:rsid w:val="00876E87"/>
    <w:rsid w:val="00877279"/>
    <w:rsid w:val="008777CC"/>
    <w:rsid w:val="008778F9"/>
    <w:rsid w:val="0088090C"/>
    <w:rsid w:val="00880A29"/>
    <w:rsid w:val="00880F30"/>
    <w:rsid w:val="00881099"/>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52C4"/>
    <w:rsid w:val="00885DE0"/>
    <w:rsid w:val="008860AB"/>
    <w:rsid w:val="008861F4"/>
    <w:rsid w:val="008862F6"/>
    <w:rsid w:val="0088630B"/>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26"/>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1E82"/>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8C9"/>
    <w:rsid w:val="008A7AA8"/>
    <w:rsid w:val="008A7B10"/>
    <w:rsid w:val="008A7E32"/>
    <w:rsid w:val="008B0187"/>
    <w:rsid w:val="008B043F"/>
    <w:rsid w:val="008B0808"/>
    <w:rsid w:val="008B0AEC"/>
    <w:rsid w:val="008B0FC6"/>
    <w:rsid w:val="008B1636"/>
    <w:rsid w:val="008B1A9A"/>
    <w:rsid w:val="008B1B1F"/>
    <w:rsid w:val="008B1E53"/>
    <w:rsid w:val="008B1E5B"/>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6054"/>
    <w:rsid w:val="008B666B"/>
    <w:rsid w:val="008B68AD"/>
    <w:rsid w:val="008B6E4F"/>
    <w:rsid w:val="008B6F50"/>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FC7"/>
    <w:rsid w:val="008C785E"/>
    <w:rsid w:val="008C79F6"/>
    <w:rsid w:val="008D000E"/>
    <w:rsid w:val="008D01B6"/>
    <w:rsid w:val="008D0613"/>
    <w:rsid w:val="008D084E"/>
    <w:rsid w:val="008D0986"/>
    <w:rsid w:val="008D0AFB"/>
    <w:rsid w:val="008D0C3D"/>
    <w:rsid w:val="008D12A3"/>
    <w:rsid w:val="008D14F4"/>
    <w:rsid w:val="008D1511"/>
    <w:rsid w:val="008D1A81"/>
    <w:rsid w:val="008D1B41"/>
    <w:rsid w:val="008D1DE3"/>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DBC"/>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4DF0"/>
    <w:rsid w:val="008E5034"/>
    <w:rsid w:val="008E54B9"/>
    <w:rsid w:val="008E54FA"/>
    <w:rsid w:val="008E5BF2"/>
    <w:rsid w:val="008E5C81"/>
    <w:rsid w:val="008E5DF2"/>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FC6"/>
    <w:rsid w:val="0090325F"/>
    <w:rsid w:val="00903336"/>
    <w:rsid w:val="00903802"/>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10727"/>
    <w:rsid w:val="0091088D"/>
    <w:rsid w:val="00910F4E"/>
    <w:rsid w:val="00910FC9"/>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676"/>
    <w:rsid w:val="00916719"/>
    <w:rsid w:val="009168FE"/>
    <w:rsid w:val="00916925"/>
    <w:rsid w:val="00916B19"/>
    <w:rsid w:val="00916B99"/>
    <w:rsid w:val="009170B3"/>
    <w:rsid w:val="00917236"/>
    <w:rsid w:val="009172B7"/>
    <w:rsid w:val="009204C5"/>
    <w:rsid w:val="009207AA"/>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34"/>
    <w:rsid w:val="009259F5"/>
    <w:rsid w:val="00925A39"/>
    <w:rsid w:val="00925BA8"/>
    <w:rsid w:val="00926560"/>
    <w:rsid w:val="00926A59"/>
    <w:rsid w:val="00926C5D"/>
    <w:rsid w:val="00926D85"/>
    <w:rsid w:val="00926DA7"/>
    <w:rsid w:val="00926EED"/>
    <w:rsid w:val="00927110"/>
    <w:rsid w:val="00927EEB"/>
    <w:rsid w:val="00927F8B"/>
    <w:rsid w:val="00927F95"/>
    <w:rsid w:val="009302BD"/>
    <w:rsid w:val="009308FA"/>
    <w:rsid w:val="0093094D"/>
    <w:rsid w:val="009309B7"/>
    <w:rsid w:val="00930B71"/>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099"/>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4B6"/>
    <w:rsid w:val="00937590"/>
    <w:rsid w:val="009377AB"/>
    <w:rsid w:val="00937A9E"/>
    <w:rsid w:val="00937D85"/>
    <w:rsid w:val="00937E3F"/>
    <w:rsid w:val="00937FF9"/>
    <w:rsid w:val="00940199"/>
    <w:rsid w:val="00940598"/>
    <w:rsid w:val="0094063C"/>
    <w:rsid w:val="0094086A"/>
    <w:rsid w:val="009408DF"/>
    <w:rsid w:val="00941364"/>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D11"/>
    <w:rsid w:val="00944D32"/>
    <w:rsid w:val="009450EC"/>
    <w:rsid w:val="00945180"/>
    <w:rsid w:val="0094590C"/>
    <w:rsid w:val="009459DF"/>
    <w:rsid w:val="00945BC6"/>
    <w:rsid w:val="00945F4D"/>
    <w:rsid w:val="00946355"/>
    <w:rsid w:val="00946684"/>
    <w:rsid w:val="009468B7"/>
    <w:rsid w:val="009469A2"/>
    <w:rsid w:val="00946BD0"/>
    <w:rsid w:val="00946E53"/>
    <w:rsid w:val="0094724E"/>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2B9"/>
    <w:rsid w:val="00952620"/>
    <w:rsid w:val="00952849"/>
    <w:rsid w:val="009528A8"/>
    <w:rsid w:val="00952C7B"/>
    <w:rsid w:val="00953268"/>
    <w:rsid w:val="00953310"/>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4AC"/>
    <w:rsid w:val="00956A7B"/>
    <w:rsid w:val="00956ABD"/>
    <w:rsid w:val="00956AC2"/>
    <w:rsid w:val="00956ADA"/>
    <w:rsid w:val="00956E3E"/>
    <w:rsid w:val="00957749"/>
    <w:rsid w:val="00957E78"/>
    <w:rsid w:val="0096018E"/>
    <w:rsid w:val="00960382"/>
    <w:rsid w:val="00960464"/>
    <w:rsid w:val="00960B91"/>
    <w:rsid w:val="00960C4C"/>
    <w:rsid w:val="00960D3D"/>
    <w:rsid w:val="00960E4A"/>
    <w:rsid w:val="00960F2A"/>
    <w:rsid w:val="0096107C"/>
    <w:rsid w:val="00961152"/>
    <w:rsid w:val="00961288"/>
    <w:rsid w:val="00961E72"/>
    <w:rsid w:val="00961FDC"/>
    <w:rsid w:val="00962561"/>
    <w:rsid w:val="009626B9"/>
    <w:rsid w:val="009627E8"/>
    <w:rsid w:val="00962A01"/>
    <w:rsid w:val="00962B3C"/>
    <w:rsid w:val="00962B73"/>
    <w:rsid w:val="009631F9"/>
    <w:rsid w:val="009631FE"/>
    <w:rsid w:val="00963639"/>
    <w:rsid w:val="00964488"/>
    <w:rsid w:val="0096450F"/>
    <w:rsid w:val="0096472E"/>
    <w:rsid w:val="0096475E"/>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33CB"/>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254D"/>
    <w:rsid w:val="00992789"/>
    <w:rsid w:val="00992B98"/>
    <w:rsid w:val="00992C54"/>
    <w:rsid w:val="00992D27"/>
    <w:rsid w:val="00992E5A"/>
    <w:rsid w:val="0099354A"/>
    <w:rsid w:val="0099356F"/>
    <w:rsid w:val="0099359F"/>
    <w:rsid w:val="00993957"/>
    <w:rsid w:val="00993BC8"/>
    <w:rsid w:val="00993C96"/>
    <w:rsid w:val="0099439C"/>
    <w:rsid w:val="009943F0"/>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D63"/>
    <w:rsid w:val="00997F89"/>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73F"/>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D66"/>
    <w:rsid w:val="009A7ED8"/>
    <w:rsid w:val="009B0262"/>
    <w:rsid w:val="009B0281"/>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647"/>
    <w:rsid w:val="009B4AFD"/>
    <w:rsid w:val="009B506B"/>
    <w:rsid w:val="009B50FC"/>
    <w:rsid w:val="009B5530"/>
    <w:rsid w:val="009B562E"/>
    <w:rsid w:val="009B57B6"/>
    <w:rsid w:val="009B57EF"/>
    <w:rsid w:val="009B5828"/>
    <w:rsid w:val="009B5B85"/>
    <w:rsid w:val="009B5BA7"/>
    <w:rsid w:val="009B659C"/>
    <w:rsid w:val="009B689D"/>
    <w:rsid w:val="009B7204"/>
    <w:rsid w:val="009B7937"/>
    <w:rsid w:val="009B7A8A"/>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976"/>
    <w:rsid w:val="009C4BC2"/>
    <w:rsid w:val="009C4D22"/>
    <w:rsid w:val="009C4E26"/>
    <w:rsid w:val="009C534D"/>
    <w:rsid w:val="009C55A9"/>
    <w:rsid w:val="009C5717"/>
    <w:rsid w:val="009C5CCA"/>
    <w:rsid w:val="009C5DE1"/>
    <w:rsid w:val="009C62CC"/>
    <w:rsid w:val="009C62DA"/>
    <w:rsid w:val="009C64ED"/>
    <w:rsid w:val="009C6D03"/>
    <w:rsid w:val="009C6F8D"/>
    <w:rsid w:val="009C7320"/>
    <w:rsid w:val="009C7340"/>
    <w:rsid w:val="009C7EB0"/>
    <w:rsid w:val="009D02BE"/>
    <w:rsid w:val="009D05E2"/>
    <w:rsid w:val="009D0729"/>
    <w:rsid w:val="009D0AE8"/>
    <w:rsid w:val="009D0F66"/>
    <w:rsid w:val="009D0F85"/>
    <w:rsid w:val="009D1028"/>
    <w:rsid w:val="009D10AE"/>
    <w:rsid w:val="009D16BE"/>
    <w:rsid w:val="009D1A06"/>
    <w:rsid w:val="009D1B29"/>
    <w:rsid w:val="009D1BA4"/>
    <w:rsid w:val="009D22E4"/>
    <w:rsid w:val="009D22F7"/>
    <w:rsid w:val="009D232A"/>
    <w:rsid w:val="009D24BB"/>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C6"/>
    <w:rsid w:val="009E0A9E"/>
    <w:rsid w:val="009E1302"/>
    <w:rsid w:val="009E19A2"/>
    <w:rsid w:val="009E1C0B"/>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FB5"/>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452"/>
    <w:rsid w:val="00A0362E"/>
    <w:rsid w:val="00A03882"/>
    <w:rsid w:val="00A03A22"/>
    <w:rsid w:val="00A03E7D"/>
    <w:rsid w:val="00A04616"/>
    <w:rsid w:val="00A04634"/>
    <w:rsid w:val="00A0498A"/>
    <w:rsid w:val="00A04DE8"/>
    <w:rsid w:val="00A04E7E"/>
    <w:rsid w:val="00A052E3"/>
    <w:rsid w:val="00A0536E"/>
    <w:rsid w:val="00A0556D"/>
    <w:rsid w:val="00A055EA"/>
    <w:rsid w:val="00A06119"/>
    <w:rsid w:val="00A06640"/>
    <w:rsid w:val="00A06E7B"/>
    <w:rsid w:val="00A07278"/>
    <w:rsid w:val="00A07677"/>
    <w:rsid w:val="00A07850"/>
    <w:rsid w:val="00A07896"/>
    <w:rsid w:val="00A079A9"/>
    <w:rsid w:val="00A07A48"/>
    <w:rsid w:val="00A07BB2"/>
    <w:rsid w:val="00A07C4D"/>
    <w:rsid w:val="00A07EDD"/>
    <w:rsid w:val="00A07FF9"/>
    <w:rsid w:val="00A10554"/>
    <w:rsid w:val="00A10678"/>
    <w:rsid w:val="00A108EE"/>
    <w:rsid w:val="00A10943"/>
    <w:rsid w:val="00A10B5A"/>
    <w:rsid w:val="00A10B73"/>
    <w:rsid w:val="00A10BB8"/>
    <w:rsid w:val="00A10C06"/>
    <w:rsid w:val="00A10D59"/>
    <w:rsid w:val="00A10E85"/>
    <w:rsid w:val="00A10F29"/>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932"/>
    <w:rsid w:val="00A16FCB"/>
    <w:rsid w:val="00A17077"/>
    <w:rsid w:val="00A170EF"/>
    <w:rsid w:val="00A172E8"/>
    <w:rsid w:val="00A1798C"/>
    <w:rsid w:val="00A179FF"/>
    <w:rsid w:val="00A17EE4"/>
    <w:rsid w:val="00A17F17"/>
    <w:rsid w:val="00A206C8"/>
    <w:rsid w:val="00A207C1"/>
    <w:rsid w:val="00A20BDB"/>
    <w:rsid w:val="00A2142A"/>
    <w:rsid w:val="00A21A36"/>
    <w:rsid w:val="00A21C31"/>
    <w:rsid w:val="00A21C87"/>
    <w:rsid w:val="00A21D2F"/>
    <w:rsid w:val="00A22090"/>
    <w:rsid w:val="00A226EC"/>
    <w:rsid w:val="00A22909"/>
    <w:rsid w:val="00A229AD"/>
    <w:rsid w:val="00A22DF7"/>
    <w:rsid w:val="00A22F99"/>
    <w:rsid w:val="00A232C3"/>
    <w:rsid w:val="00A23430"/>
    <w:rsid w:val="00A23859"/>
    <w:rsid w:val="00A2402C"/>
    <w:rsid w:val="00A2406F"/>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CDF"/>
    <w:rsid w:val="00A3028E"/>
    <w:rsid w:val="00A3089D"/>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573"/>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506"/>
    <w:rsid w:val="00A5076C"/>
    <w:rsid w:val="00A5083B"/>
    <w:rsid w:val="00A50AAE"/>
    <w:rsid w:val="00A50DEC"/>
    <w:rsid w:val="00A50E88"/>
    <w:rsid w:val="00A5116B"/>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65B"/>
    <w:rsid w:val="00A55697"/>
    <w:rsid w:val="00A55CFE"/>
    <w:rsid w:val="00A561DD"/>
    <w:rsid w:val="00A5660E"/>
    <w:rsid w:val="00A5684D"/>
    <w:rsid w:val="00A5693F"/>
    <w:rsid w:val="00A5697F"/>
    <w:rsid w:val="00A569D4"/>
    <w:rsid w:val="00A570E0"/>
    <w:rsid w:val="00A5719E"/>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BE8"/>
    <w:rsid w:val="00A73D0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860"/>
    <w:rsid w:val="00A82D58"/>
    <w:rsid w:val="00A8307C"/>
    <w:rsid w:val="00A8336E"/>
    <w:rsid w:val="00A8355C"/>
    <w:rsid w:val="00A8395D"/>
    <w:rsid w:val="00A8399D"/>
    <w:rsid w:val="00A83B1B"/>
    <w:rsid w:val="00A83DF6"/>
    <w:rsid w:val="00A83E3D"/>
    <w:rsid w:val="00A84130"/>
    <w:rsid w:val="00A84411"/>
    <w:rsid w:val="00A8443A"/>
    <w:rsid w:val="00A846B0"/>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B97"/>
    <w:rsid w:val="00A90DE9"/>
    <w:rsid w:val="00A90E72"/>
    <w:rsid w:val="00A910F9"/>
    <w:rsid w:val="00A915B9"/>
    <w:rsid w:val="00A9176E"/>
    <w:rsid w:val="00A91CCF"/>
    <w:rsid w:val="00A91DC1"/>
    <w:rsid w:val="00A9227F"/>
    <w:rsid w:val="00A922A2"/>
    <w:rsid w:val="00A92A57"/>
    <w:rsid w:val="00A9327B"/>
    <w:rsid w:val="00A93A98"/>
    <w:rsid w:val="00A93B69"/>
    <w:rsid w:val="00A94633"/>
    <w:rsid w:val="00A948D6"/>
    <w:rsid w:val="00A94D6A"/>
    <w:rsid w:val="00A94F4D"/>
    <w:rsid w:val="00A9508D"/>
    <w:rsid w:val="00A95BAC"/>
    <w:rsid w:val="00A95CC6"/>
    <w:rsid w:val="00A95CE8"/>
    <w:rsid w:val="00A95F65"/>
    <w:rsid w:val="00A960C9"/>
    <w:rsid w:val="00A96259"/>
    <w:rsid w:val="00A963C7"/>
    <w:rsid w:val="00A96CA4"/>
    <w:rsid w:val="00A96CC6"/>
    <w:rsid w:val="00A96DFE"/>
    <w:rsid w:val="00A97CC5"/>
    <w:rsid w:val="00AA016B"/>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6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480"/>
    <w:rsid w:val="00AA65DD"/>
    <w:rsid w:val="00AA68B4"/>
    <w:rsid w:val="00AA6938"/>
    <w:rsid w:val="00AA6A0E"/>
    <w:rsid w:val="00AA6A99"/>
    <w:rsid w:val="00AA6C49"/>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20A"/>
    <w:rsid w:val="00AB3231"/>
    <w:rsid w:val="00AB348A"/>
    <w:rsid w:val="00AB359A"/>
    <w:rsid w:val="00AB3794"/>
    <w:rsid w:val="00AB3A3B"/>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6237"/>
    <w:rsid w:val="00AB665D"/>
    <w:rsid w:val="00AB694F"/>
    <w:rsid w:val="00AB721B"/>
    <w:rsid w:val="00AB725F"/>
    <w:rsid w:val="00AB7328"/>
    <w:rsid w:val="00AB758C"/>
    <w:rsid w:val="00AB7601"/>
    <w:rsid w:val="00AB7863"/>
    <w:rsid w:val="00AB7B8D"/>
    <w:rsid w:val="00AB7D66"/>
    <w:rsid w:val="00AB7FCB"/>
    <w:rsid w:val="00AC006D"/>
    <w:rsid w:val="00AC0095"/>
    <w:rsid w:val="00AC0633"/>
    <w:rsid w:val="00AC068F"/>
    <w:rsid w:val="00AC0705"/>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90B"/>
    <w:rsid w:val="00AD1DB7"/>
    <w:rsid w:val="00AD20CC"/>
    <w:rsid w:val="00AD249B"/>
    <w:rsid w:val="00AD24D9"/>
    <w:rsid w:val="00AD269B"/>
    <w:rsid w:val="00AD2852"/>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9AA"/>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BE4"/>
    <w:rsid w:val="00AE3D13"/>
    <w:rsid w:val="00AE4026"/>
    <w:rsid w:val="00AE465C"/>
    <w:rsid w:val="00AE4720"/>
    <w:rsid w:val="00AE4A7D"/>
    <w:rsid w:val="00AE4A8F"/>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6B0"/>
    <w:rsid w:val="00AF1737"/>
    <w:rsid w:val="00AF1B79"/>
    <w:rsid w:val="00AF1C11"/>
    <w:rsid w:val="00AF1E40"/>
    <w:rsid w:val="00AF25D5"/>
    <w:rsid w:val="00AF3313"/>
    <w:rsid w:val="00AF3522"/>
    <w:rsid w:val="00AF3AA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01"/>
    <w:rsid w:val="00AF723E"/>
    <w:rsid w:val="00AF73C3"/>
    <w:rsid w:val="00AF795C"/>
    <w:rsid w:val="00AF7A60"/>
    <w:rsid w:val="00AF7C21"/>
    <w:rsid w:val="00AF7F86"/>
    <w:rsid w:val="00B00424"/>
    <w:rsid w:val="00B00752"/>
    <w:rsid w:val="00B00799"/>
    <w:rsid w:val="00B00CC8"/>
    <w:rsid w:val="00B0103C"/>
    <w:rsid w:val="00B0109B"/>
    <w:rsid w:val="00B0192B"/>
    <w:rsid w:val="00B019DC"/>
    <w:rsid w:val="00B01DCC"/>
    <w:rsid w:val="00B01F39"/>
    <w:rsid w:val="00B021DB"/>
    <w:rsid w:val="00B026C1"/>
    <w:rsid w:val="00B02827"/>
    <w:rsid w:val="00B02958"/>
    <w:rsid w:val="00B02B9C"/>
    <w:rsid w:val="00B02D36"/>
    <w:rsid w:val="00B0353B"/>
    <w:rsid w:val="00B03701"/>
    <w:rsid w:val="00B03B08"/>
    <w:rsid w:val="00B03D87"/>
    <w:rsid w:val="00B040B2"/>
    <w:rsid w:val="00B042DD"/>
    <w:rsid w:val="00B0471F"/>
    <w:rsid w:val="00B04BD3"/>
    <w:rsid w:val="00B04D1D"/>
    <w:rsid w:val="00B04D49"/>
    <w:rsid w:val="00B05208"/>
    <w:rsid w:val="00B0524A"/>
    <w:rsid w:val="00B05369"/>
    <w:rsid w:val="00B05477"/>
    <w:rsid w:val="00B055DC"/>
    <w:rsid w:val="00B05746"/>
    <w:rsid w:val="00B05931"/>
    <w:rsid w:val="00B05C4B"/>
    <w:rsid w:val="00B05C5E"/>
    <w:rsid w:val="00B06223"/>
    <w:rsid w:val="00B06294"/>
    <w:rsid w:val="00B064BA"/>
    <w:rsid w:val="00B0688B"/>
    <w:rsid w:val="00B069AD"/>
    <w:rsid w:val="00B069DA"/>
    <w:rsid w:val="00B06B2B"/>
    <w:rsid w:val="00B06F9F"/>
    <w:rsid w:val="00B07050"/>
    <w:rsid w:val="00B07113"/>
    <w:rsid w:val="00B07149"/>
    <w:rsid w:val="00B07704"/>
    <w:rsid w:val="00B0782C"/>
    <w:rsid w:val="00B07AA8"/>
    <w:rsid w:val="00B07D67"/>
    <w:rsid w:val="00B07E0E"/>
    <w:rsid w:val="00B07EFB"/>
    <w:rsid w:val="00B10558"/>
    <w:rsid w:val="00B1109C"/>
    <w:rsid w:val="00B11500"/>
    <w:rsid w:val="00B1171F"/>
    <w:rsid w:val="00B11EE8"/>
    <w:rsid w:val="00B1236F"/>
    <w:rsid w:val="00B126FC"/>
    <w:rsid w:val="00B12FCC"/>
    <w:rsid w:val="00B133F9"/>
    <w:rsid w:val="00B14350"/>
    <w:rsid w:val="00B14543"/>
    <w:rsid w:val="00B14802"/>
    <w:rsid w:val="00B14860"/>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850"/>
    <w:rsid w:val="00B218E6"/>
    <w:rsid w:val="00B21C92"/>
    <w:rsid w:val="00B22137"/>
    <w:rsid w:val="00B22294"/>
    <w:rsid w:val="00B22430"/>
    <w:rsid w:val="00B225B9"/>
    <w:rsid w:val="00B2274A"/>
    <w:rsid w:val="00B2281F"/>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F4F"/>
    <w:rsid w:val="00B2700A"/>
    <w:rsid w:val="00B2727C"/>
    <w:rsid w:val="00B274BC"/>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B5F"/>
    <w:rsid w:val="00B31DBF"/>
    <w:rsid w:val="00B3262E"/>
    <w:rsid w:val="00B326FF"/>
    <w:rsid w:val="00B32DF4"/>
    <w:rsid w:val="00B32DFD"/>
    <w:rsid w:val="00B33665"/>
    <w:rsid w:val="00B337A2"/>
    <w:rsid w:val="00B33819"/>
    <w:rsid w:val="00B3389B"/>
    <w:rsid w:val="00B3397C"/>
    <w:rsid w:val="00B33A96"/>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45D4"/>
    <w:rsid w:val="00B4477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5027E"/>
    <w:rsid w:val="00B505EB"/>
    <w:rsid w:val="00B50B58"/>
    <w:rsid w:val="00B50EB7"/>
    <w:rsid w:val="00B511CE"/>
    <w:rsid w:val="00B51542"/>
    <w:rsid w:val="00B51996"/>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64B"/>
    <w:rsid w:val="00B57777"/>
    <w:rsid w:val="00B577A7"/>
    <w:rsid w:val="00B578F1"/>
    <w:rsid w:val="00B57937"/>
    <w:rsid w:val="00B57941"/>
    <w:rsid w:val="00B57A17"/>
    <w:rsid w:val="00B57E48"/>
    <w:rsid w:val="00B57F2E"/>
    <w:rsid w:val="00B57F63"/>
    <w:rsid w:val="00B603D5"/>
    <w:rsid w:val="00B60723"/>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75E"/>
    <w:rsid w:val="00B7487E"/>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52B"/>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1E"/>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47E"/>
    <w:rsid w:val="00B86932"/>
    <w:rsid w:val="00B86A3D"/>
    <w:rsid w:val="00B86BF9"/>
    <w:rsid w:val="00B87423"/>
    <w:rsid w:val="00B874B0"/>
    <w:rsid w:val="00B875C7"/>
    <w:rsid w:val="00B8767F"/>
    <w:rsid w:val="00B87727"/>
    <w:rsid w:val="00B87990"/>
    <w:rsid w:val="00B87CC3"/>
    <w:rsid w:val="00B87EA2"/>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9A6"/>
    <w:rsid w:val="00B94B70"/>
    <w:rsid w:val="00B94E17"/>
    <w:rsid w:val="00B95130"/>
    <w:rsid w:val="00B95395"/>
    <w:rsid w:val="00B953D2"/>
    <w:rsid w:val="00B95618"/>
    <w:rsid w:val="00B956F8"/>
    <w:rsid w:val="00B957FE"/>
    <w:rsid w:val="00B9583C"/>
    <w:rsid w:val="00B95B6A"/>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71B"/>
    <w:rsid w:val="00BA2B72"/>
    <w:rsid w:val="00BA2FEF"/>
    <w:rsid w:val="00BA335D"/>
    <w:rsid w:val="00BA348A"/>
    <w:rsid w:val="00BA3A30"/>
    <w:rsid w:val="00BA3A83"/>
    <w:rsid w:val="00BA3C1F"/>
    <w:rsid w:val="00BA3D23"/>
    <w:rsid w:val="00BA438F"/>
    <w:rsid w:val="00BA4535"/>
    <w:rsid w:val="00BA488A"/>
    <w:rsid w:val="00BA4A21"/>
    <w:rsid w:val="00BA4A4F"/>
    <w:rsid w:val="00BA4BFA"/>
    <w:rsid w:val="00BA5376"/>
    <w:rsid w:val="00BA558C"/>
    <w:rsid w:val="00BA6553"/>
    <w:rsid w:val="00BA66E4"/>
    <w:rsid w:val="00BA6CA0"/>
    <w:rsid w:val="00BA6E34"/>
    <w:rsid w:val="00BA6EF6"/>
    <w:rsid w:val="00BA7241"/>
    <w:rsid w:val="00BA734F"/>
    <w:rsid w:val="00BA7D43"/>
    <w:rsid w:val="00BA7E87"/>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3C2"/>
    <w:rsid w:val="00BB798A"/>
    <w:rsid w:val="00BB7BF3"/>
    <w:rsid w:val="00BB7CEC"/>
    <w:rsid w:val="00BC00BF"/>
    <w:rsid w:val="00BC00EC"/>
    <w:rsid w:val="00BC0202"/>
    <w:rsid w:val="00BC0248"/>
    <w:rsid w:val="00BC0313"/>
    <w:rsid w:val="00BC04A7"/>
    <w:rsid w:val="00BC08C5"/>
    <w:rsid w:val="00BC0C45"/>
    <w:rsid w:val="00BC0E90"/>
    <w:rsid w:val="00BC0F41"/>
    <w:rsid w:val="00BC127F"/>
    <w:rsid w:val="00BC12FB"/>
    <w:rsid w:val="00BC1A96"/>
    <w:rsid w:val="00BC1C3C"/>
    <w:rsid w:val="00BC1D12"/>
    <w:rsid w:val="00BC228A"/>
    <w:rsid w:val="00BC2C70"/>
    <w:rsid w:val="00BC3048"/>
    <w:rsid w:val="00BC307F"/>
    <w:rsid w:val="00BC3159"/>
    <w:rsid w:val="00BC3257"/>
    <w:rsid w:val="00BC337B"/>
    <w:rsid w:val="00BC35D3"/>
    <w:rsid w:val="00BC398E"/>
    <w:rsid w:val="00BC39DB"/>
    <w:rsid w:val="00BC3A32"/>
    <w:rsid w:val="00BC3F02"/>
    <w:rsid w:val="00BC3F84"/>
    <w:rsid w:val="00BC4020"/>
    <w:rsid w:val="00BC410E"/>
    <w:rsid w:val="00BC46EF"/>
    <w:rsid w:val="00BC4740"/>
    <w:rsid w:val="00BC4876"/>
    <w:rsid w:val="00BC4E0E"/>
    <w:rsid w:val="00BC5C13"/>
    <w:rsid w:val="00BC636D"/>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2058"/>
    <w:rsid w:val="00BD2205"/>
    <w:rsid w:val="00BD2567"/>
    <w:rsid w:val="00BD25DD"/>
    <w:rsid w:val="00BD28F1"/>
    <w:rsid w:val="00BD2A5B"/>
    <w:rsid w:val="00BD2AD9"/>
    <w:rsid w:val="00BD2B45"/>
    <w:rsid w:val="00BD2F3B"/>
    <w:rsid w:val="00BD3297"/>
    <w:rsid w:val="00BD3372"/>
    <w:rsid w:val="00BD3430"/>
    <w:rsid w:val="00BD3619"/>
    <w:rsid w:val="00BD3E27"/>
    <w:rsid w:val="00BD3F4B"/>
    <w:rsid w:val="00BD484F"/>
    <w:rsid w:val="00BD4E47"/>
    <w:rsid w:val="00BD4FC8"/>
    <w:rsid w:val="00BD4FC9"/>
    <w:rsid w:val="00BD50AA"/>
    <w:rsid w:val="00BD5135"/>
    <w:rsid w:val="00BD57D3"/>
    <w:rsid w:val="00BD5B43"/>
    <w:rsid w:val="00BD5CC4"/>
    <w:rsid w:val="00BD5DC6"/>
    <w:rsid w:val="00BD6ED0"/>
    <w:rsid w:val="00BD70A0"/>
    <w:rsid w:val="00BD70E0"/>
    <w:rsid w:val="00BD7103"/>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1E1"/>
    <w:rsid w:val="00BE59BE"/>
    <w:rsid w:val="00BE5FC4"/>
    <w:rsid w:val="00BE61C8"/>
    <w:rsid w:val="00BE6586"/>
    <w:rsid w:val="00BE6C0A"/>
    <w:rsid w:val="00BE6CF2"/>
    <w:rsid w:val="00BE7178"/>
    <w:rsid w:val="00BE7243"/>
    <w:rsid w:val="00BE76DD"/>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7243"/>
    <w:rsid w:val="00BF7395"/>
    <w:rsid w:val="00BF73E9"/>
    <w:rsid w:val="00BF73F2"/>
    <w:rsid w:val="00BF758D"/>
    <w:rsid w:val="00BF79FC"/>
    <w:rsid w:val="00C0076C"/>
    <w:rsid w:val="00C009CB"/>
    <w:rsid w:val="00C01635"/>
    <w:rsid w:val="00C01671"/>
    <w:rsid w:val="00C01F5A"/>
    <w:rsid w:val="00C02050"/>
    <w:rsid w:val="00C02419"/>
    <w:rsid w:val="00C02554"/>
    <w:rsid w:val="00C02766"/>
    <w:rsid w:val="00C02975"/>
    <w:rsid w:val="00C03CA8"/>
    <w:rsid w:val="00C03EE8"/>
    <w:rsid w:val="00C041AF"/>
    <w:rsid w:val="00C04418"/>
    <w:rsid w:val="00C04513"/>
    <w:rsid w:val="00C04839"/>
    <w:rsid w:val="00C04873"/>
    <w:rsid w:val="00C055E8"/>
    <w:rsid w:val="00C0574C"/>
    <w:rsid w:val="00C05815"/>
    <w:rsid w:val="00C058C5"/>
    <w:rsid w:val="00C05BEC"/>
    <w:rsid w:val="00C05D51"/>
    <w:rsid w:val="00C05E6E"/>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A00"/>
    <w:rsid w:val="00C20BA3"/>
    <w:rsid w:val="00C20EF3"/>
    <w:rsid w:val="00C210AB"/>
    <w:rsid w:val="00C21179"/>
    <w:rsid w:val="00C21673"/>
    <w:rsid w:val="00C216C8"/>
    <w:rsid w:val="00C21C7A"/>
    <w:rsid w:val="00C21E07"/>
    <w:rsid w:val="00C21EC5"/>
    <w:rsid w:val="00C2208E"/>
    <w:rsid w:val="00C22323"/>
    <w:rsid w:val="00C22507"/>
    <w:rsid w:val="00C22859"/>
    <w:rsid w:val="00C22C2C"/>
    <w:rsid w:val="00C22F92"/>
    <w:rsid w:val="00C230A1"/>
    <w:rsid w:val="00C23130"/>
    <w:rsid w:val="00C231BB"/>
    <w:rsid w:val="00C2330E"/>
    <w:rsid w:val="00C23D56"/>
    <w:rsid w:val="00C23D9E"/>
    <w:rsid w:val="00C24200"/>
    <w:rsid w:val="00C242A8"/>
    <w:rsid w:val="00C243F3"/>
    <w:rsid w:val="00C24960"/>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B91"/>
    <w:rsid w:val="00C563F5"/>
    <w:rsid w:val="00C566AF"/>
    <w:rsid w:val="00C56D58"/>
    <w:rsid w:val="00C56EB5"/>
    <w:rsid w:val="00C570F7"/>
    <w:rsid w:val="00C5752A"/>
    <w:rsid w:val="00C575E3"/>
    <w:rsid w:val="00C57BC9"/>
    <w:rsid w:val="00C57CB2"/>
    <w:rsid w:val="00C57D8E"/>
    <w:rsid w:val="00C57F54"/>
    <w:rsid w:val="00C60AE7"/>
    <w:rsid w:val="00C60B3C"/>
    <w:rsid w:val="00C60C69"/>
    <w:rsid w:val="00C60D26"/>
    <w:rsid w:val="00C60E3E"/>
    <w:rsid w:val="00C61032"/>
    <w:rsid w:val="00C621DA"/>
    <w:rsid w:val="00C6224D"/>
    <w:rsid w:val="00C622FE"/>
    <w:rsid w:val="00C626DF"/>
    <w:rsid w:val="00C6279E"/>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2F9"/>
    <w:rsid w:val="00C66332"/>
    <w:rsid w:val="00C66780"/>
    <w:rsid w:val="00C6695C"/>
    <w:rsid w:val="00C66977"/>
    <w:rsid w:val="00C66A04"/>
    <w:rsid w:val="00C66B6E"/>
    <w:rsid w:val="00C6701D"/>
    <w:rsid w:val="00C670CC"/>
    <w:rsid w:val="00C6729F"/>
    <w:rsid w:val="00C67357"/>
    <w:rsid w:val="00C67697"/>
    <w:rsid w:val="00C677C2"/>
    <w:rsid w:val="00C67822"/>
    <w:rsid w:val="00C6785D"/>
    <w:rsid w:val="00C679F3"/>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725"/>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7ED"/>
    <w:rsid w:val="00C80C69"/>
    <w:rsid w:val="00C80DEA"/>
    <w:rsid w:val="00C8103F"/>
    <w:rsid w:val="00C8143F"/>
    <w:rsid w:val="00C8169A"/>
    <w:rsid w:val="00C81C85"/>
    <w:rsid w:val="00C81F02"/>
    <w:rsid w:val="00C81FB0"/>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229"/>
    <w:rsid w:val="00C85DC2"/>
    <w:rsid w:val="00C85F47"/>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BBF"/>
    <w:rsid w:val="00C92C7F"/>
    <w:rsid w:val="00C92D3C"/>
    <w:rsid w:val="00C92D44"/>
    <w:rsid w:val="00C931E8"/>
    <w:rsid w:val="00C933C8"/>
    <w:rsid w:val="00C93479"/>
    <w:rsid w:val="00C9356F"/>
    <w:rsid w:val="00C9369D"/>
    <w:rsid w:val="00C93A5C"/>
    <w:rsid w:val="00C93A7C"/>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5FF6"/>
    <w:rsid w:val="00CA6C3A"/>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21F0"/>
    <w:rsid w:val="00CB22B2"/>
    <w:rsid w:val="00CB22BD"/>
    <w:rsid w:val="00CB26EC"/>
    <w:rsid w:val="00CB2D2A"/>
    <w:rsid w:val="00CB2FFA"/>
    <w:rsid w:val="00CB33C3"/>
    <w:rsid w:val="00CB348C"/>
    <w:rsid w:val="00CB39A5"/>
    <w:rsid w:val="00CB3ED9"/>
    <w:rsid w:val="00CB3EF7"/>
    <w:rsid w:val="00CB4695"/>
    <w:rsid w:val="00CB46E3"/>
    <w:rsid w:val="00CB4729"/>
    <w:rsid w:val="00CB4A33"/>
    <w:rsid w:val="00CB4B3E"/>
    <w:rsid w:val="00CB4DA9"/>
    <w:rsid w:val="00CB4F35"/>
    <w:rsid w:val="00CB50C9"/>
    <w:rsid w:val="00CB51F5"/>
    <w:rsid w:val="00CB5310"/>
    <w:rsid w:val="00CB5518"/>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439"/>
    <w:rsid w:val="00CC0B8A"/>
    <w:rsid w:val="00CC0C4A"/>
    <w:rsid w:val="00CC131D"/>
    <w:rsid w:val="00CC14A4"/>
    <w:rsid w:val="00CC17F0"/>
    <w:rsid w:val="00CC1853"/>
    <w:rsid w:val="00CC1A34"/>
    <w:rsid w:val="00CC1FAE"/>
    <w:rsid w:val="00CC237C"/>
    <w:rsid w:val="00CC24BB"/>
    <w:rsid w:val="00CC29EF"/>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530"/>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74"/>
    <w:rsid w:val="00CD3548"/>
    <w:rsid w:val="00CD368D"/>
    <w:rsid w:val="00CD3784"/>
    <w:rsid w:val="00CD3AE3"/>
    <w:rsid w:val="00CD3F17"/>
    <w:rsid w:val="00CD43D0"/>
    <w:rsid w:val="00CD441B"/>
    <w:rsid w:val="00CD442B"/>
    <w:rsid w:val="00CD461B"/>
    <w:rsid w:val="00CD4A58"/>
    <w:rsid w:val="00CD4DF0"/>
    <w:rsid w:val="00CD5512"/>
    <w:rsid w:val="00CD65EE"/>
    <w:rsid w:val="00CD6E3D"/>
    <w:rsid w:val="00CD71AB"/>
    <w:rsid w:val="00CD734B"/>
    <w:rsid w:val="00CD746A"/>
    <w:rsid w:val="00CD7567"/>
    <w:rsid w:val="00CD77F2"/>
    <w:rsid w:val="00CD799A"/>
    <w:rsid w:val="00CD7D6B"/>
    <w:rsid w:val="00CD7FD2"/>
    <w:rsid w:val="00CE0109"/>
    <w:rsid w:val="00CE09ED"/>
    <w:rsid w:val="00CE0A18"/>
    <w:rsid w:val="00CE0C0D"/>
    <w:rsid w:val="00CE1152"/>
    <w:rsid w:val="00CE1377"/>
    <w:rsid w:val="00CE1659"/>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29"/>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4247"/>
    <w:rsid w:val="00CF44CE"/>
    <w:rsid w:val="00CF4AA6"/>
    <w:rsid w:val="00CF4B5B"/>
    <w:rsid w:val="00CF4ED7"/>
    <w:rsid w:val="00CF5263"/>
    <w:rsid w:val="00CF5341"/>
    <w:rsid w:val="00CF579A"/>
    <w:rsid w:val="00CF60B5"/>
    <w:rsid w:val="00CF6265"/>
    <w:rsid w:val="00CF6C71"/>
    <w:rsid w:val="00CF7076"/>
    <w:rsid w:val="00CF7459"/>
    <w:rsid w:val="00CF774C"/>
    <w:rsid w:val="00CF78B9"/>
    <w:rsid w:val="00CF7BEB"/>
    <w:rsid w:val="00CF7DD7"/>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9E7"/>
    <w:rsid w:val="00D07AFF"/>
    <w:rsid w:val="00D07C0B"/>
    <w:rsid w:val="00D07CE1"/>
    <w:rsid w:val="00D07FD4"/>
    <w:rsid w:val="00D1026A"/>
    <w:rsid w:val="00D10276"/>
    <w:rsid w:val="00D105DA"/>
    <w:rsid w:val="00D107CF"/>
    <w:rsid w:val="00D10DF7"/>
    <w:rsid w:val="00D111CA"/>
    <w:rsid w:val="00D111CF"/>
    <w:rsid w:val="00D1164A"/>
    <w:rsid w:val="00D117B9"/>
    <w:rsid w:val="00D11A10"/>
    <w:rsid w:val="00D11A8A"/>
    <w:rsid w:val="00D11B0B"/>
    <w:rsid w:val="00D11CBD"/>
    <w:rsid w:val="00D1204D"/>
    <w:rsid w:val="00D12293"/>
    <w:rsid w:val="00D12365"/>
    <w:rsid w:val="00D1241E"/>
    <w:rsid w:val="00D127AD"/>
    <w:rsid w:val="00D12F30"/>
    <w:rsid w:val="00D13651"/>
    <w:rsid w:val="00D13D26"/>
    <w:rsid w:val="00D13F9F"/>
    <w:rsid w:val="00D14236"/>
    <w:rsid w:val="00D14553"/>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35E8"/>
    <w:rsid w:val="00D2490B"/>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0A35"/>
    <w:rsid w:val="00D318AE"/>
    <w:rsid w:val="00D319AD"/>
    <w:rsid w:val="00D31A02"/>
    <w:rsid w:val="00D31A68"/>
    <w:rsid w:val="00D31BD4"/>
    <w:rsid w:val="00D31C2D"/>
    <w:rsid w:val="00D32051"/>
    <w:rsid w:val="00D32248"/>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D16"/>
    <w:rsid w:val="00D37F2B"/>
    <w:rsid w:val="00D40246"/>
    <w:rsid w:val="00D404C3"/>
    <w:rsid w:val="00D40F00"/>
    <w:rsid w:val="00D40F74"/>
    <w:rsid w:val="00D4135C"/>
    <w:rsid w:val="00D4162F"/>
    <w:rsid w:val="00D41980"/>
    <w:rsid w:val="00D41C23"/>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5285"/>
    <w:rsid w:val="00D45504"/>
    <w:rsid w:val="00D455D6"/>
    <w:rsid w:val="00D455F5"/>
    <w:rsid w:val="00D45D55"/>
    <w:rsid w:val="00D45DF3"/>
    <w:rsid w:val="00D4607B"/>
    <w:rsid w:val="00D46174"/>
    <w:rsid w:val="00D46349"/>
    <w:rsid w:val="00D46A1E"/>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A6E"/>
    <w:rsid w:val="00D51B8A"/>
    <w:rsid w:val="00D51D12"/>
    <w:rsid w:val="00D51DD4"/>
    <w:rsid w:val="00D51F38"/>
    <w:rsid w:val="00D51FC9"/>
    <w:rsid w:val="00D52396"/>
    <w:rsid w:val="00D526AB"/>
    <w:rsid w:val="00D52F2E"/>
    <w:rsid w:val="00D5362B"/>
    <w:rsid w:val="00D53E69"/>
    <w:rsid w:val="00D5416A"/>
    <w:rsid w:val="00D54202"/>
    <w:rsid w:val="00D54255"/>
    <w:rsid w:val="00D548F1"/>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C3E"/>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4CA3"/>
    <w:rsid w:val="00D65527"/>
    <w:rsid w:val="00D658EF"/>
    <w:rsid w:val="00D659B1"/>
    <w:rsid w:val="00D65ACF"/>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34D"/>
    <w:rsid w:val="00D71519"/>
    <w:rsid w:val="00D7157B"/>
    <w:rsid w:val="00D715AD"/>
    <w:rsid w:val="00D71A8D"/>
    <w:rsid w:val="00D7207D"/>
    <w:rsid w:val="00D724A9"/>
    <w:rsid w:val="00D72586"/>
    <w:rsid w:val="00D727D2"/>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1C69"/>
    <w:rsid w:val="00D82494"/>
    <w:rsid w:val="00D826FF"/>
    <w:rsid w:val="00D82E3A"/>
    <w:rsid w:val="00D82E86"/>
    <w:rsid w:val="00D83009"/>
    <w:rsid w:val="00D8303C"/>
    <w:rsid w:val="00D83199"/>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97F13"/>
    <w:rsid w:val="00DA03C3"/>
    <w:rsid w:val="00DA03DF"/>
    <w:rsid w:val="00DA0A7F"/>
    <w:rsid w:val="00DA0BF6"/>
    <w:rsid w:val="00DA0D5A"/>
    <w:rsid w:val="00DA0E18"/>
    <w:rsid w:val="00DA10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500"/>
    <w:rsid w:val="00DA4843"/>
    <w:rsid w:val="00DA4988"/>
    <w:rsid w:val="00DA4A10"/>
    <w:rsid w:val="00DA4AFA"/>
    <w:rsid w:val="00DA4B81"/>
    <w:rsid w:val="00DA4D72"/>
    <w:rsid w:val="00DA4E9E"/>
    <w:rsid w:val="00DA4F02"/>
    <w:rsid w:val="00DA534E"/>
    <w:rsid w:val="00DA55FB"/>
    <w:rsid w:val="00DA58F0"/>
    <w:rsid w:val="00DA5AD1"/>
    <w:rsid w:val="00DA5CAF"/>
    <w:rsid w:val="00DA5CCF"/>
    <w:rsid w:val="00DA5D1A"/>
    <w:rsid w:val="00DA615D"/>
    <w:rsid w:val="00DA6494"/>
    <w:rsid w:val="00DA6598"/>
    <w:rsid w:val="00DA65A2"/>
    <w:rsid w:val="00DA6666"/>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61"/>
    <w:rsid w:val="00DB45A7"/>
    <w:rsid w:val="00DB45B5"/>
    <w:rsid w:val="00DB485D"/>
    <w:rsid w:val="00DB4CAE"/>
    <w:rsid w:val="00DB50DE"/>
    <w:rsid w:val="00DB5484"/>
    <w:rsid w:val="00DB56E3"/>
    <w:rsid w:val="00DB5812"/>
    <w:rsid w:val="00DB5BE8"/>
    <w:rsid w:val="00DB640E"/>
    <w:rsid w:val="00DB65A5"/>
    <w:rsid w:val="00DB662E"/>
    <w:rsid w:val="00DB6795"/>
    <w:rsid w:val="00DB6BF7"/>
    <w:rsid w:val="00DB6D4E"/>
    <w:rsid w:val="00DB6F41"/>
    <w:rsid w:val="00DB6FDB"/>
    <w:rsid w:val="00DB701B"/>
    <w:rsid w:val="00DB76E3"/>
    <w:rsid w:val="00DB7FD6"/>
    <w:rsid w:val="00DC1327"/>
    <w:rsid w:val="00DC1350"/>
    <w:rsid w:val="00DC157B"/>
    <w:rsid w:val="00DC16BC"/>
    <w:rsid w:val="00DC21EE"/>
    <w:rsid w:val="00DC2406"/>
    <w:rsid w:val="00DC2474"/>
    <w:rsid w:val="00DC2555"/>
    <w:rsid w:val="00DC2576"/>
    <w:rsid w:val="00DC26DC"/>
    <w:rsid w:val="00DC2B53"/>
    <w:rsid w:val="00DC30EE"/>
    <w:rsid w:val="00DC313B"/>
    <w:rsid w:val="00DC31FC"/>
    <w:rsid w:val="00DC3237"/>
    <w:rsid w:val="00DC332A"/>
    <w:rsid w:val="00DC3475"/>
    <w:rsid w:val="00DC362D"/>
    <w:rsid w:val="00DC3E7D"/>
    <w:rsid w:val="00DC4079"/>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8FF"/>
    <w:rsid w:val="00DC7E88"/>
    <w:rsid w:val="00DD018D"/>
    <w:rsid w:val="00DD0399"/>
    <w:rsid w:val="00DD0825"/>
    <w:rsid w:val="00DD0BB4"/>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102"/>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23C"/>
    <w:rsid w:val="00DE338C"/>
    <w:rsid w:val="00DE376F"/>
    <w:rsid w:val="00DE3FD6"/>
    <w:rsid w:val="00DE4451"/>
    <w:rsid w:val="00DE4B71"/>
    <w:rsid w:val="00DE4C02"/>
    <w:rsid w:val="00DE52E3"/>
    <w:rsid w:val="00DE5343"/>
    <w:rsid w:val="00DE68E1"/>
    <w:rsid w:val="00DE69BA"/>
    <w:rsid w:val="00DE6A3B"/>
    <w:rsid w:val="00DE6CBC"/>
    <w:rsid w:val="00DE6D80"/>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38DB"/>
    <w:rsid w:val="00DF444C"/>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8FA"/>
    <w:rsid w:val="00DF7CF3"/>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D0"/>
    <w:rsid w:val="00E038FC"/>
    <w:rsid w:val="00E03E8A"/>
    <w:rsid w:val="00E04022"/>
    <w:rsid w:val="00E040A1"/>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D5B"/>
    <w:rsid w:val="00E10DB2"/>
    <w:rsid w:val="00E11388"/>
    <w:rsid w:val="00E11654"/>
    <w:rsid w:val="00E11C45"/>
    <w:rsid w:val="00E12908"/>
    <w:rsid w:val="00E12CBA"/>
    <w:rsid w:val="00E13988"/>
    <w:rsid w:val="00E13A34"/>
    <w:rsid w:val="00E13A42"/>
    <w:rsid w:val="00E14028"/>
    <w:rsid w:val="00E14A7E"/>
    <w:rsid w:val="00E14BFA"/>
    <w:rsid w:val="00E14E67"/>
    <w:rsid w:val="00E1504F"/>
    <w:rsid w:val="00E151E1"/>
    <w:rsid w:val="00E153A6"/>
    <w:rsid w:val="00E1564E"/>
    <w:rsid w:val="00E15CC0"/>
    <w:rsid w:val="00E16290"/>
    <w:rsid w:val="00E162E5"/>
    <w:rsid w:val="00E163D4"/>
    <w:rsid w:val="00E1653E"/>
    <w:rsid w:val="00E16DBC"/>
    <w:rsid w:val="00E17619"/>
    <w:rsid w:val="00E1774E"/>
    <w:rsid w:val="00E17805"/>
    <w:rsid w:val="00E17E81"/>
    <w:rsid w:val="00E20153"/>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B15"/>
    <w:rsid w:val="00E23DC1"/>
    <w:rsid w:val="00E23E5E"/>
    <w:rsid w:val="00E23E67"/>
    <w:rsid w:val="00E23FB7"/>
    <w:rsid w:val="00E2463F"/>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D1C"/>
    <w:rsid w:val="00E31FB9"/>
    <w:rsid w:val="00E321B3"/>
    <w:rsid w:val="00E32274"/>
    <w:rsid w:val="00E3271D"/>
    <w:rsid w:val="00E329D2"/>
    <w:rsid w:val="00E32D62"/>
    <w:rsid w:val="00E32E97"/>
    <w:rsid w:val="00E339DC"/>
    <w:rsid w:val="00E33A5E"/>
    <w:rsid w:val="00E33DDF"/>
    <w:rsid w:val="00E33E15"/>
    <w:rsid w:val="00E340B5"/>
    <w:rsid w:val="00E343B7"/>
    <w:rsid w:val="00E3460D"/>
    <w:rsid w:val="00E348AD"/>
    <w:rsid w:val="00E348C0"/>
    <w:rsid w:val="00E34A3A"/>
    <w:rsid w:val="00E3538B"/>
    <w:rsid w:val="00E354DD"/>
    <w:rsid w:val="00E355F3"/>
    <w:rsid w:val="00E3561A"/>
    <w:rsid w:val="00E35C7D"/>
    <w:rsid w:val="00E35E43"/>
    <w:rsid w:val="00E361B8"/>
    <w:rsid w:val="00E365B2"/>
    <w:rsid w:val="00E36707"/>
    <w:rsid w:val="00E369EE"/>
    <w:rsid w:val="00E36A1B"/>
    <w:rsid w:val="00E36ABB"/>
    <w:rsid w:val="00E3735D"/>
    <w:rsid w:val="00E375E7"/>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556"/>
    <w:rsid w:val="00E42648"/>
    <w:rsid w:val="00E429ED"/>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615D"/>
    <w:rsid w:val="00E46CD8"/>
    <w:rsid w:val="00E46E97"/>
    <w:rsid w:val="00E47766"/>
    <w:rsid w:val="00E4791B"/>
    <w:rsid w:val="00E47A1C"/>
    <w:rsid w:val="00E47E31"/>
    <w:rsid w:val="00E500FB"/>
    <w:rsid w:val="00E501DD"/>
    <w:rsid w:val="00E504BB"/>
    <w:rsid w:val="00E505DB"/>
    <w:rsid w:val="00E50849"/>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CBB"/>
    <w:rsid w:val="00E53FA9"/>
    <w:rsid w:val="00E5414C"/>
    <w:rsid w:val="00E541E7"/>
    <w:rsid w:val="00E54709"/>
    <w:rsid w:val="00E547B3"/>
    <w:rsid w:val="00E548E8"/>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48D"/>
    <w:rsid w:val="00E61531"/>
    <w:rsid w:val="00E61778"/>
    <w:rsid w:val="00E619A6"/>
    <w:rsid w:val="00E619AF"/>
    <w:rsid w:val="00E61A85"/>
    <w:rsid w:val="00E61CC0"/>
    <w:rsid w:val="00E6228F"/>
    <w:rsid w:val="00E6277B"/>
    <w:rsid w:val="00E632F1"/>
    <w:rsid w:val="00E63309"/>
    <w:rsid w:val="00E63794"/>
    <w:rsid w:val="00E63B36"/>
    <w:rsid w:val="00E63B42"/>
    <w:rsid w:val="00E63F21"/>
    <w:rsid w:val="00E64288"/>
    <w:rsid w:val="00E642E6"/>
    <w:rsid w:val="00E64352"/>
    <w:rsid w:val="00E64424"/>
    <w:rsid w:val="00E64675"/>
    <w:rsid w:val="00E6484D"/>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976"/>
    <w:rsid w:val="00E66CE4"/>
    <w:rsid w:val="00E671C9"/>
    <w:rsid w:val="00E671D1"/>
    <w:rsid w:val="00E6743F"/>
    <w:rsid w:val="00E6758E"/>
    <w:rsid w:val="00E67617"/>
    <w:rsid w:val="00E67A27"/>
    <w:rsid w:val="00E67A2A"/>
    <w:rsid w:val="00E67A56"/>
    <w:rsid w:val="00E67E23"/>
    <w:rsid w:val="00E70016"/>
    <w:rsid w:val="00E7043B"/>
    <w:rsid w:val="00E708EE"/>
    <w:rsid w:val="00E70BC7"/>
    <w:rsid w:val="00E70F9A"/>
    <w:rsid w:val="00E70FBC"/>
    <w:rsid w:val="00E71A2D"/>
    <w:rsid w:val="00E7231B"/>
    <w:rsid w:val="00E72738"/>
    <w:rsid w:val="00E72C01"/>
    <w:rsid w:val="00E72D80"/>
    <w:rsid w:val="00E73065"/>
    <w:rsid w:val="00E73157"/>
    <w:rsid w:val="00E733DD"/>
    <w:rsid w:val="00E734C5"/>
    <w:rsid w:val="00E7356A"/>
    <w:rsid w:val="00E73896"/>
    <w:rsid w:val="00E73982"/>
    <w:rsid w:val="00E73A3B"/>
    <w:rsid w:val="00E73B2E"/>
    <w:rsid w:val="00E73CDA"/>
    <w:rsid w:val="00E74017"/>
    <w:rsid w:val="00E7419D"/>
    <w:rsid w:val="00E741AC"/>
    <w:rsid w:val="00E74568"/>
    <w:rsid w:val="00E7488C"/>
    <w:rsid w:val="00E74A55"/>
    <w:rsid w:val="00E74AC9"/>
    <w:rsid w:val="00E74CB9"/>
    <w:rsid w:val="00E74D30"/>
    <w:rsid w:val="00E74F87"/>
    <w:rsid w:val="00E75174"/>
    <w:rsid w:val="00E756D2"/>
    <w:rsid w:val="00E75814"/>
    <w:rsid w:val="00E758CD"/>
    <w:rsid w:val="00E75A8A"/>
    <w:rsid w:val="00E75DF2"/>
    <w:rsid w:val="00E75EBA"/>
    <w:rsid w:val="00E762A3"/>
    <w:rsid w:val="00E762DD"/>
    <w:rsid w:val="00E763B4"/>
    <w:rsid w:val="00E76893"/>
    <w:rsid w:val="00E77296"/>
    <w:rsid w:val="00E77454"/>
    <w:rsid w:val="00E77571"/>
    <w:rsid w:val="00E77690"/>
    <w:rsid w:val="00E77848"/>
    <w:rsid w:val="00E77B80"/>
    <w:rsid w:val="00E80514"/>
    <w:rsid w:val="00E80A4B"/>
    <w:rsid w:val="00E80E5B"/>
    <w:rsid w:val="00E816C5"/>
    <w:rsid w:val="00E81837"/>
    <w:rsid w:val="00E8190F"/>
    <w:rsid w:val="00E8198A"/>
    <w:rsid w:val="00E81CE0"/>
    <w:rsid w:val="00E81E7C"/>
    <w:rsid w:val="00E82077"/>
    <w:rsid w:val="00E8224D"/>
    <w:rsid w:val="00E82659"/>
    <w:rsid w:val="00E82862"/>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D63"/>
    <w:rsid w:val="00E86DCC"/>
    <w:rsid w:val="00E86E3C"/>
    <w:rsid w:val="00E86E6D"/>
    <w:rsid w:val="00E871C3"/>
    <w:rsid w:val="00E87248"/>
    <w:rsid w:val="00E90279"/>
    <w:rsid w:val="00E90393"/>
    <w:rsid w:val="00E90580"/>
    <w:rsid w:val="00E90635"/>
    <w:rsid w:val="00E909A1"/>
    <w:rsid w:val="00E90BFF"/>
    <w:rsid w:val="00E9140B"/>
    <w:rsid w:val="00E919A7"/>
    <w:rsid w:val="00E91A2E"/>
    <w:rsid w:val="00E91A77"/>
    <w:rsid w:val="00E91B1A"/>
    <w:rsid w:val="00E91B79"/>
    <w:rsid w:val="00E91C9B"/>
    <w:rsid w:val="00E91F04"/>
    <w:rsid w:val="00E91F35"/>
    <w:rsid w:val="00E9220B"/>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3E"/>
    <w:rsid w:val="00E96452"/>
    <w:rsid w:val="00E966DB"/>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2FD"/>
    <w:rsid w:val="00EA3B5A"/>
    <w:rsid w:val="00EA3E5B"/>
    <w:rsid w:val="00EA410E"/>
    <w:rsid w:val="00EA41D0"/>
    <w:rsid w:val="00EA4475"/>
    <w:rsid w:val="00EA457D"/>
    <w:rsid w:val="00EA4686"/>
    <w:rsid w:val="00EA4C2C"/>
    <w:rsid w:val="00EA4FD1"/>
    <w:rsid w:val="00EA53C2"/>
    <w:rsid w:val="00EA5516"/>
    <w:rsid w:val="00EA5695"/>
    <w:rsid w:val="00EA58A9"/>
    <w:rsid w:val="00EA5B0A"/>
    <w:rsid w:val="00EA5C86"/>
    <w:rsid w:val="00EA5FCC"/>
    <w:rsid w:val="00EA60A7"/>
    <w:rsid w:val="00EA60B8"/>
    <w:rsid w:val="00EA65AD"/>
    <w:rsid w:val="00EA6672"/>
    <w:rsid w:val="00EA66D2"/>
    <w:rsid w:val="00EA6744"/>
    <w:rsid w:val="00EA6A48"/>
    <w:rsid w:val="00EA6ACF"/>
    <w:rsid w:val="00EA6B53"/>
    <w:rsid w:val="00EA6E19"/>
    <w:rsid w:val="00EA73FC"/>
    <w:rsid w:val="00EA7500"/>
    <w:rsid w:val="00EA756B"/>
    <w:rsid w:val="00EA7C37"/>
    <w:rsid w:val="00EA7CE3"/>
    <w:rsid w:val="00EA7E86"/>
    <w:rsid w:val="00EA7FCF"/>
    <w:rsid w:val="00EB0264"/>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B3B"/>
    <w:rsid w:val="00EC0DF4"/>
    <w:rsid w:val="00EC100B"/>
    <w:rsid w:val="00EC12A2"/>
    <w:rsid w:val="00EC16C1"/>
    <w:rsid w:val="00EC1837"/>
    <w:rsid w:val="00EC1902"/>
    <w:rsid w:val="00EC2966"/>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716D"/>
    <w:rsid w:val="00EC7401"/>
    <w:rsid w:val="00EC7455"/>
    <w:rsid w:val="00EC7508"/>
    <w:rsid w:val="00EC7C69"/>
    <w:rsid w:val="00EC7DB6"/>
    <w:rsid w:val="00ED0624"/>
    <w:rsid w:val="00ED0706"/>
    <w:rsid w:val="00ED09B2"/>
    <w:rsid w:val="00ED0D5D"/>
    <w:rsid w:val="00ED1288"/>
    <w:rsid w:val="00ED1596"/>
    <w:rsid w:val="00ED162F"/>
    <w:rsid w:val="00ED1A46"/>
    <w:rsid w:val="00ED1FC4"/>
    <w:rsid w:val="00ED23C9"/>
    <w:rsid w:val="00ED278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A7C"/>
    <w:rsid w:val="00ED5C55"/>
    <w:rsid w:val="00ED5C9B"/>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A8F"/>
    <w:rsid w:val="00EE4B3C"/>
    <w:rsid w:val="00EE4B6D"/>
    <w:rsid w:val="00EE4FE4"/>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812"/>
    <w:rsid w:val="00EF0DB6"/>
    <w:rsid w:val="00EF0E00"/>
    <w:rsid w:val="00EF0EEB"/>
    <w:rsid w:val="00EF1543"/>
    <w:rsid w:val="00EF1F9C"/>
    <w:rsid w:val="00EF20F4"/>
    <w:rsid w:val="00EF28DD"/>
    <w:rsid w:val="00EF2E01"/>
    <w:rsid w:val="00EF30A3"/>
    <w:rsid w:val="00EF3107"/>
    <w:rsid w:val="00EF3A49"/>
    <w:rsid w:val="00EF3DFA"/>
    <w:rsid w:val="00EF3E91"/>
    <w:rsid w:val="00EF4170"/>
    <w:rsid w:val="00EF4366"/>
    <w:rsid w:val="00EF4CD6"/>
    <w:rsid w:val="00EF50DE"/>
    <w:rsid w:val="00EF5458"/>
    <w:rsid w:val="00EF55A0"/>
    <w:rsid w:val="00EF569A"/>
    <w:rsid w:val="00EF5AB5"/>
    <w:rsid w:val="00EF5DB0"/>
    <w:rsid w:val="00EF60B7"/>
    <w:rsid w:val="00EF6289"/>
    <w:rsid w:val="00EF63D1"/>
    <w:rsid w:val="00EF6513"/>
    <w:rsid w:val="00EF6683"/>
    <w:rsid w:val="00EF69A9"/>
    <w:rsid w:val="00EF6D82"/>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4D7"/>
    <w:rsid w:val="00F06532"/>
    <w:rsid w:val="00F06651"/>
    <w:rsid w:val="00F067F7"/>
    <w:rsid w:val="00F068C3"/>
    <w:rsid w:val="00F06C7E"/>
    <w:rsid w:val="00F06E8D"/>
    <w:rsid w:val="00F0778B"/>
    <w:rsid w:val="00F07DE6"/>
    <w:rsid w:val="00F10377"/>
    <w:rsid w:val="00F10525"/>
    <w:rsid w:val="00F1056C"/>
    <w:rsid w:val="00F107F1"/>
    <w:rsid w:val="00F1093F"/>
    <w:rsid w:val="00F10E29"/>
    <w:rsid w:val="00F10FC1"/>
    <w:rsid w:val="00F110B9"/>
    <w:rsid w:val="00F112FD"/>
    <w:rsid w:val="00F115AD"/>
    <w:rsid w:val="00F11874"/>
    <w:rsid w:val="00F11A99"/>
    <w:rsid w:val="00F1285A"/>
    <w:rsid w:val="00F12ABA"/>
    <w:rsid w:val="00F133A1"/>
    <w:rsid w:val="00F1368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A3E"/>
    <w:rsid w:val="00F20CAD"/>
    <w:rsid w:val="00F20DFF"/>
    <w:rsid w:val="00F213B0"/>
    <w:rsid w:val="00F218D4"/>
    <w:rsid w:val="00F21B8A"/>
    <w:rsid w:val="00F21CFD"/>
    <w:rsid w:val="00F21D85"/>
    <w:rsid w:val="00F21EEC"/>
    <w:rsid w:val="00F21FC8"/>
    <w:rsid w:val="00F220A4"/>
    <w:rsid w:val="00F2250A"/>
    <w:rsid w:val="00F227CD"/>
    <w:rsid w:val="00F229A0"/>
    <w:rsid w:val="00F22D87"/>
    <w:rsid w:val="00F2380E"/>
    <w:rsid w:val="00F23B4A"/>
    <w:rsid w:val="00F23C71"/>
    <w:rsid w:val="00F23D7C"/>
    <w:rsid w:val="00F23E85"/>
    <w:rsid w:val="00F2467D"/>
    <w:rsid w:val="00F24788"/>
    <w:rsid w:val="00F25467"/>
    <w:rsid w:val="00F256A9"/>
    <w:rsid w:val="00F25C85"/>
    <w:rsid w:val="00F25FC9"/>
    <w:rsid w:val="00F2640F"/>
    <w:rsid w:val="00F264CA"/>
    <w:rsid w:val="00F26519"/>
    <w:rsid w:val="00F268C3"/>
    <w:rsid w:val="00F26D9B"/>
    <w:rsid w:val="00F26E30"/>
    <w:rsid w:val="00F271E8"/>
    <w:rsid w:val="00F2747E"/>
    <w:rsid w:val="00F27B9B"/>
    <w:rsid w:val="00F27C34"/>
    <w:rsid w:val="00F27D0B"/>
    <w:rsid w:val="00F27E46"/>
    <w:rsid w:val="00F301C2"/>
    <w:rsid w:val="00F302E1"/>
    <w:rsid w:val="00F3042E"/>
    <w:rsid w:val="00F30C3A"/>
    <w:rsid w:val="00F31217"/>
    <w:rsid w:val="00F312EF"/>
    <w:rsid w:val="00F3139E"/>
    <w:rsid w:val="00F3154C"/>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A0"/>
    <w:rsid w:val="00F34805"/>
    <w:rsid w:val="00F34BB7"/>
    <w:rsid w:val="00F34CD6"/>
    <w:rsid w:val="00F3560F"/>
    <w:rsid w:val="00F35873"/>
    <w:rsid w:val="00F35920"/>
    <w:rsid w:val="00F364C3"/>
    <w:rsid w:val="00F366A5"/>
    <w:rsid w:val="00F36A72"/>
    <w:rsid w:val="00F36BDC"/>
    <w:rsid w:val="00F36C5F"/>
    <w:rsid w:val="00F36E8C"/>
    <w:rsid w:val="00F371FE"/>
    <w:rsid w:val="00F37259"/>
    <w:rsid w:val="00F37293"/>
    <w:rsid w:val="00F375D1"/>
    <w:rsid w:val="00F401A9"/>
    <w:rsid w:val="00F405A4"/>
    <w:rsid w:val="00F406AE"/>
    <w:rsid w:val="00F409F6"/>
    <w:rsid w:val="00F4164D"/>
    <w:rsid w:val="00F41767"/>
    <w:rsid w:val="00F419C5"/>
    <w:rsid w:val="00F41B6A"/>
    <w:rsid w:val="00F41BAC"/>
    <w:rsid w:val="00F41E74"/>
    <w:rsid w:val="00F41F05"/>
    <w:rsid w:val="00F41FD2"/>
    <w:rsid w:val="00F420CA"/>
    <w:rsid w:val="00F420CB"/>
    <w:rsid w:val="00F42F0E"/>
    <w:rsid w:val="00F42F72"/>
    <w:rsid w:val="00F42FE6"/>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45A"/>
    <w:rsid w:val="00F534FE"/>
    <w:rsid w:val="00F53524"/>
    <w:rsid w:val="00F53BF4"/>
    <w:rsid w:val="00F54266"/>
    <w:rsid w:val="00F5499B"/>
    <w:rsid w:val="00F54B09"/>
    <w:rsid w:val="00F54B34"/>
    <w:rsid w:val="00F54F06"/>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885"/>
    <w:rsid w:val="00F60BE9"/>
    <w:rsid w:val="00F60EDA"/>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5CDE"/>
    <w:rsid w:val="00F6605D"/>
    <w:rsid w:val="00F662F6"/>
    <w:rsid w:val="00F66805"/>
    <w:rsid w:val="00F66811"/>
    <w:rsid w:val="00F6752C"/>
    <w:rsid w:val="00F6754E"/>
    <w:rsid w:val="00F676C4"/>
    <w:rsid w:val="00F6783E"/>
    <w:rsid w:val="00F67D5C"/>
    <w:rsid w:val="00F67F12"/>
    <w:rsid w:val="00F67F71"/>
    <w:rsid w:val="00F7033F"/>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73C"/>
    <w:rsid w:val="00F7586B"/>
    <w:rsid w:val="00F75F2F"/>
    <w:rsid w:val="00F75F3C"/>
    <w:rsid w:val="00F75F57"/>
    <w:rsid w:val="00F76124"/>
    <w:rsid w:val="00F763A0"/>
    <w:rsid w:val="00F76445"/>
    <w:rsid w:val="00F76C9A"/>
    <w:rsid w:val="00F76D1B"/>
    <w:rsid w:val="00F76E1A"/>
    <w:rsid w:val="00F76ECC"/>
    <w:rsid w:val="00F76FD0"/>
    <w:rsid w:val="00F76FE8"/>
    <w:rsid w:val="00F772A1"/>
    <w:rsid w:val="00F77383"/>
    <w:rsid w:val="00F776AC"/>
    <w:rsid w:val="00F77813"/>
    <w:rsid w:val="00F77851"/>
    <w:rsid w:val="00F80039"/>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C4"/>
    <w:rsid w:val="00F82135"/>
    <w:rsid w:val="00F82775"/>
    <w:rsid w:val="00F82A0B"/>
    <w:rsid w:val="00F82BD8"/>
    <w:rsid w:val="00F82D94"/>
    <w:rsid w:val="00F82EE9"/>
    <w:rsid w:val="00F83251"/>
    <w:rsid w:val="00F83313"/>
    <w:rsid w:val="00F83350"/>
    <w:rsid w:val="00F83829"/>
    <w:rsid w:val="00F83FEA"/>
    <w:rsid w:val="00F84069"/>
    <w:rsid w:val="00F8420D"/>
    <w:rsid w:val="00F843D7"/>
    <w:rsid w:val="00F844A0"/>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A2A"/>
    <w:rsid w:val="00F93D72"/>
    <w:rsid w:val="00F93E65"/>
    <w:rsid w:val="00F93F4B"/>
    <w:rsid w:val="00F94070"/>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A07F8"/>
    <w:rsid w:val="00FA07FC"/>
    <w:rsid w:val="00FA081B"/>
    <w:rsid w:val="00FA105C"/>
    <w:rsid w:val="00FA1168"/>
    <w:rsid w:val="00FA12D1"/>
    <w:rsid w:val="00FA144F"/>
    <w:rsid w:val="00FA1475"/>
    <w:rsid w:val="00FA148A"/>
    <w:rsid w:val="00FA1D36"/>
    <w:rsid w:val="00FA1E6D"/>
    <w:rsid w:val="00FA21B9"/>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221"/>
    <w:rsid w:val="00FA74B4"/>
    <w:rsid w:val="00FA78E0"/>
    <w:rsid w:val="00FA7A3C"/>
    <w:rsid w:val="00FA7CAF"/>
    <w:rsid w:val="00FA7DA3"/>
    <w:rsid w:val="00FA7EDB"/>
    <w:rsid w:val="00FB0005"/>
    <w:rsid w:val="00FB003E"/>
    <w:rsid w:val="00FB0051"/>
    <w:rsid w:val="00FB0082"/>
    <w:rsid w:val="00FB0243"/>
    <w:rsid w:val="00FB03CF"/>
    <w:rsid w:val="00FB040E"/>
    <w:rsid w:val="00FB062A"/>
    <w:rsid w:val="00FB0725"/>
    <w:rsid w:val="00FB0940"/>
    <w:rsid w:val="00FB0FB6"/>
    <w:rsid w:val="00FB1345"/>
    <w:rsid w:val="00FB1527"/>
    <w:rsid w:val="00FB1E15"/>
    <w:rsid w:val="00FB21E4"/>
    <w:rsid w:val="00FB252B"/>
    <w:rsid w:val="00FB2537"/>
    <w:rsid w:val="00FB2AB5"/>
    <w:rsid w:val="00FB2F89"/>
    <w:rsid w:val="00FB30D3"/>
    <w:rsid w:val="00FB33DC"/>
    <w:rsid w:val="00FB3B2B"/>
    <w:rsid w:val="00FB4338"/>
    <w:rsid w:val="00FB454F"/>
    <w:rsid w:val="00FB477E"/>
    <w:rsid w:val="00FB4C9C"/>
    <w:rsid w:val="00FB4E07"/>
    <w:rsid w:val="00FB4E66"/>
    <w:rsid w:val="00FB56C4"/>
    <w:rsid w:val="00FB59DC"/>
    <w:rsid w:val="00FB5D6D"/>
    <w:rsid w:val="00FB6165"/>
    <w:rsid w:val="00FB61F8"/>
    <w:rsid w:val="00FB62B4"/>
    <w:rsid w:val="00FB64D6"/>
    <w:rsid w:val="00FB77F4"/>
    <w:rsid w:val="00FB7BB2"/>
    <w:rsid w:val="00FB7F75"/>
    <w:rsid w:val="00FC0077"/>
    <w:rsid w:val="00FC0150"/>
    <w:rsid w:val="00FC03AB"/>
    <w:rsid w:val="00FC0A96"/>
    <w:rsid w:val="00FC0B86"/>
    <w:rsid w:val="00FC0BED"/>
    <w:rsid w:val="00FC105D"/>
    <w:rsid w:val="00FC1199"/>
    <w:rsid w:val="00FC164A"/>
    <w:rsid w:val="00FC1663"/>
    <w:rsid w:val="00FC18A7"/>
    <w:rsid w:val="00FC19F4"/>
    <w:rsid w:val="00FC1F11"/>
    <w:rsid w:val="00FC21EC"/>
    <w:rsid w:val="00FC24E5"/>
    <w:rsid w:val="00FC2593"/>
    <w:rsid w:val="00FC2785"/>
    <w:rsid w:val="00FC290A"/>
    <w:rsid w:val="00FC29F5"/>
    <w:rsid w:val="00FC2A5E"/>
    <w:rsid w:val="00FC2C46"/>
    <w:rsid w:val="00FC30B5"/>
    <w:rsid w:val="00FC33C6"/>
    <w:rsid w:val="00FC3B6B"/>
    <w:rsid w:val="00FC3C97"/>
    <w:rsid w:val="00FC3F09"/>
    <w:rsid w:val="00FC3FD6"/>
    <w:rsid w:val="00FC4729"/>
    <w:rsid w:val="00FC47B1"/>
    <w:rsid w:val="00FC4A8C"/>
    <w:rsid w:val="00FC4ABA"/>
    <w:rsid w:val="00FC4BA0"/>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ED"/>
    <w:rsid w:val="00FD17FA"/>
    <w:rsid w:val="00FD1907"/>
    <w:rsid w:val="00FD1A97"/>
    <w:rsid w:val="00FD20FD"/>
    <w:rsid w:val="00FD25E7"/>
    <w:rsid w:val="00FD2D7B"/>
    <w:rsid w:val="00FD2EDF"/>
    <w:rsid w:val="00FD3070"/>
    <w:rsid w:val="00FD359C"/>
    <w:rsid w:val="00FD37F6"/>
    <w:rsid w:val="00FD3EBB"/>
    <w:rsid w:val="00FD4589"/>
    <w:rsid w:val="00FD473E"/>
    <w:rsid w:val="00FD47E0"/>
    <w:rsid w:val="00FD4C09"/>
    <w:rsid w:val="00FD4CFC"/>
    <w:rsid w:val="00FD4D67"/>
    <w:rsid w:val="00FD5032"/>
    <w:rsid w:val="00FD609B"/>
    <w:rsid w:val="00FD626F"/>
    <w:rsid w:val="00FD643E"/>
    <w:rsid w:val="00FD6C57"/>
    <w:rsid w:val="00FD6DC3"/>
    <w:rsid w:val="00FD7D7B"/>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324"/>
    <w:rsid w:val="00FE3465"/>
    <w:rsid w:val="00FE37CE"/>
    <w:rsid w:val="00FE3D62"/>
    <w:rsid w:val="00FE3E00"/>
    <w:rsid w:val="00FE3E6F"/>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E6A"/>
    <w:rsid w:val="00FF1225"/>
    <w:rsid w:val="00FF126D"/>
    <w:rsid w:val="00FF131B"/>
    <w:rsid w:val="00FF1898"/>
    <w:rsid w:val="00FF1B0A"/>
    <w:rsid w:val="00FF2310"/>
    <w:rsid w:val="00FF29E7"/>
    <w:rsid w:val="00FF2E73"/>
    <w:rsid w:val="00FF2EC0"/>
    <w:rsid w:val="00FF3538"/>
    <w:rsid w:val="00FF389D"/>
    <w:rsid w:val="00FF3918"/>
    <w:rsid w:val="00FF3AA1"/>
    <w:rsid w:val="00FF3AFA"/>
    <w:rsid w:val="00FF3D78"/>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1"/>
    <w:qFormat/>
    <w:pPr>
      <w:keepNext/>
      <w:numPr>
        <w:ilvl w:val="1"/>
        <w:numId w:val="1"/>
      </w:numPr>
      <w:spacing w:before="120"/>
      <w:outlineLvl w:val="1"/>
    </w:pPr>
    <w:rPr>
      <w:b/>
      <w:bCs/>
      <w:sz w:val="24"/>
    </w:rPr>
  </w:style>
  <w:style w:type="paragraph" w:styleId="30">
    <w:name w:val="heading 3"/>
    <w:basedOn w:val="a0"/>
    <w:next w:val="a0"/>
    <w:link w:val="31"/>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a0"/>
    <w:next w:val="a0"/>
    <w:link w:val="40"/>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aliases w:val="Figure Heading,FH"/>
    <w:basedOn w:val="a0"/>
    <w:next w:val="a0"/>
    <w:link w:val="9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20"/>
    <w:link w:val="33"/>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2"/>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a5"/>
    <w:qFormat/>
    <w:pPr>
      <w:ind w:left="360" w:hanging="360"/>
    </w:pPr>
  </w:style>
  <w:style w:type="paragraph" w:styleId="a6">
    <w:name w:val="annotation subject"/>
    <w:basedOn w:val="a7"/>
    <w:next w:val="a7"/>
    <w:link w:val="a8"/>
    <w:uiPriority w:val="99"/>
    <w:qFormat/>
    <w:rPr>
      <w:b/>
      <w:bCs/>
    </w:rPr>
  </w:style>
  <w:style w:type="paragraph" w:styleId="a7">
    <w:name w:val="annotation text"/>
    <w:basedOn w:val="a0"/>
    <w:link w:val="a9"/>
    <w:uiPriority w:val="99"/>
    <w:qFormat/>
    <w:rPr>
      <w:sz w:val="20"/>
      <w:szCs w:val="20"/>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overflowPunct/>
      <w:autoSpaceDE/>
      <w:autoSpaceDN/>
      <w:adjustRightInd/>
      <w:ind w:left="1701" w:hanging="1701"/>
      <w:textAlignment w:val="auto"/>
    </w:pPr>
    <w:rPr>
      <w:rFonts w:eastAsiaTheme="minorEastAsia"/>
      <w:lang w:eastAsia="en-US"/>
    </w:rPr>
  </w:style>
  <w:style w:type="paragraph" w:styleId="41">
    <w:name w:val="toc 4"/>
    <w:basedOn w:val="34"/>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4">
    <w:name w:val="toc 3"/>
    <w:basedOn w:val="a0"/>
    <w:next w:val="a0"/>
    <w:uiPriority w:val="39"/>
    <w:qFormat/>
    <w:pPr>
      <w:ind w:leftChars="400" w:left="840"/>
    </w:pPr>
  </w:style>
  <w:style w:type="paragraph" w:styleId="23">
    <w:name w:val="List Number 2"/>
    <w:basedOn w:val="aa"/>
    <w:pPr>
      <w:ind w:left="851"/>
    </w:pPr>
  </w:style>
  <w:style w:type="paragraph" w:styleId="aa">
    <w:name w:val="List Number"/>
    <w:basedOn w:val="a4"/>
    <w:qFormat/>
    <w:pPr>
      <w:overflowPunct w:val="0"/>
      <w:snapToGrid/>
      <w:spacing w:after="180"/>
      <w:ind w:left="568" w:hanging="284"/>
      <w:jc w:val="left"/>
      <w:textAlignment w:val="baseline"/>
    </w:pPr>
    <w:rPr>
      <w:sz w:val="20"/>
      <w:szCs w:val="20"/>
      <w:lang w:val="en-GB" w:eastAsia="en-GB"/>
    </w:rPr>
  </w:style>
  <w:style w:type="paragraph" w:styleId="42">
    <w:name w:val="List Bullet 4"/>
    <w:basedOn w:val="35"/>
    <w:qFormat/>
    <w:pPr>
      <w:ind w:left="1418"/>
    </w:pPr>
  </w:style>
  <w:style w:type="paragraph" w:styleId="35">
    <w:name w:val="List Bullet 3"/>
    <w:basedOn w:val="24"/>
    <w:qFormat/>
    <w:pPr>
      <w:ind w:left="1135"/>
    </w:pPr>
  </w:style>
  <w:style w:type="paragraph" w:styleId="24">
    <w:name w:val="List Bullet 2"/>
    <w:basedOn w:val="ab"/>
    <w:qFormat/>
    <w:pPr>
      <w:overflowPunct w:val="0"/>
      <w:autoSpaceDE w:val="0"/>
      <w:autoSpaceDN w:val="0"/>
      <w:adjustRightInd w:val="0"/>
      <w:snapToGrid/>
      <w:ind w:left="851"/>
      <w:textAlignment w:val="baseline"/>
    </w:pPr>
    <w:rPr>
      <w:lang w:val="en-GB" w:eastAsia="en-GB"/>
    </w:rPr>
  </w:style>
  <w:style w:type="paragraph" w:styleId="ab">
    <w:name w:val="List Bullet"/>
    <w:basedOn w:val="a4"/>
    <w:pPr>
      <w:autoSpaceDE/>
      <w:autoSpaceDN/>
      <w:adjustRightInd/>
      <w:spacing w:after="180"/>
      <w:ind w:left="568" w:hanging="284"/>
      <w:jc w:val="left"/>
    </w:pPr>
    <w:rPr>
      <w:sz w:val="20"/>
      <w:szCs w:val="20"/>
    </w:rPr>
  </w:style>
  <w:style w:type="paragraph" w:styleId="ac">
    <w:name w:val="Normal Indent"/>
    <w:basedOn w:val="a0"/>
    <w:pPr>
      <w:widowControl w:val="0"/>
      <w:autoSpaceDE/>
      <w:autoSpaceDN/>
      <w:adjustRightInd/>
      <w:snapToGrid/>
      <w:spacing w:after="0"/>
      <w:ind w:firstLine="420"/>
    </w:pPr>
    <w:rPr>
      <w:kern w:val="2"/>
      <w:sz w:val="21"/>
      <w:szCs w:val="20"/>
      <w:lang w:eastAsia="zh-CN"/>
    </w:rPr>
  </w:style>
  <w:style w:type="paragraph" w:styleId="ad">
    <w:name w:val="caption"/>
    <w:aliases w:val="cap,Caption Char1 Char,cap Char Char1,Caption Char Char1 Char,cap Char2,Ca,cap1,cap2,cap11,Légende-figure,Légende-figure Char,Beschrifubg,Beschriftung Char,label,cap11 Char Char Char,captions,Beschriftung Char Char,Caption Char1,条目"/>
    <w:basedOn w:val="a0"/>
    <w:next w:val="a0"/>
    <w:link w:val="ae"/>
    <w:qFormat/>
    <w:pPr>
      <w:spacing w:before="120"/>
      <w:jc w:val="center"/>
    </w:pPr>
    <w:rPr>
      <w:b/>
      <w:bCs/>
      <w:sz w:val="20"/>
      <w:szCs w:val="20"/>
    </w:rPr>
  </w:style>
  <w:style w:type="paragraph" w:styleId="af">
    <w:name w:val="Document Map"/>
    <w:basedOn w:val="a0"/>
    <w:link w:val="af0"/>
    <w:uiPriority w:val="99"/>
    <w:qFormat/>
    <w:rPr>
      <w:rFonts w:ascii="宋体"/>
      <w:sz w:val="18"/>
      <w:szCs w:val="18"/>
    </w:rPr>
  </w:style>
  <w:style w:type="paragraph" w:styleId="36">
    <w:name w:val="Body Text 3"/>
    <w:basedOn w:val="a0"/>
    <w:link w:val="37"/>
    <w:qFormat/>
    <w:pPr>
      <w:autoSpaceDE/>
      <w:autoSpaceDN/>
      <w:adjustRightInd/>
      <w:snapToGrid/>
      <w:spacing w:after="0"/>
    </w:pPr>
    <w:rPr>
      <w:rFonts w:eastAsia="MS Gothic"/>
      <w:sz w:val="24"/>
      <w:szCs w:val="20"/>
      <w:lang w:val="en-GB" w:eastAsia="ja-JP"/>
    </w:rPr>
  </w:style>
  <w:style w:type="paragraph" w:styleId="af1">
    <w:name w:val="Body Text"/>
    <w:basedOn w:val="a0"/>
    <w:link w:val="af2"/>
    <w:rPr>
      <w:sz w:val="20"/>
      <w:szCs w:val="20"/>
    </w:rPr>
  </w:style>
  <w:style w:type="paragraph" w:styleId="af3">
    <w:name w:val="Body Text Indent"/>
    <w:basedOn w:val="a0"/>
    <w:link w:val="af4"/>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f5">
    <w:name w:val="Plain Text"/>
    <w:basedOn w:val="a0"/>
    <w:link w:val="af6"/>
    <w:uiPriority w:val="99"/>
    <w:qFormat/>
    <w:pPr>
      <w:overflowPunct w:val="0"/>
      <w:snapToGrid/>
      <w:spacing w:after="180"/>
      <w:jc w:val="left"/>
      <w:textAlignment w:val="baseline"/>
    </w:pPr>
    <w:rPr>
      <w:rFonts w:ascii="Courier New" w:hAnsi="Courier New"/>
      <w:sz w:val="20"/>
      <w:szCs w:val="20"/>
      <w:lang w:val="nb-NO" w:eastAsia="en-GB"/>
    </w:rPr>
  </w:style>
  <w:style w:type="paragraph" w:styleId="52">
    <w:name w:val="List Bullet 5"/>
    <w:basedOn w:val="42"/>
    <w:qFormat/>
    <w:pPr>
      <w:ind w:left="1702"/>
    </w:pPr>
  </w:style>
  <w:style w:type="paragraph" w:styleId="81">
    <w:name w:val="toc 8"/>
    <w:basedOn w:val="11"/>
    <w:next w:val="a0"/>
    <w:uiPriority w:val="39"/>
    <w:qFormat/>
    <w:pPr>
      <w:spacing w:before="180"/>
      <w:ind w:left="2693" w:hanging="2693"/>
    </w:pPr>
    <w:rPr>
      <w:b/>
    </w:rPr>
  </w:style>
  <w:style w:type="paragraph" w:styleId="11">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7">
    <w:name w:val="Date"/>
    <w:basedOn w:val="a0"/>
    <w:next w:val="a0"/>
    <w:link w:val="af8"/>
    <w:uiPriority w:val="99"/>
    <w:qFormat/>
    <w:pPr>
      <w:overflowPunct w:val="0"/>
      <w:snapToGrid/>
      <w:spacing w:after="0"/>
      <w:textAlignment w:val="baseline"/>
    </w:pPr>
    <w:rPr>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9">
    <w:name w:val="Balloon Text"/>
    <w:basedOn w:val="a0"/>
    <w:link w:val="afa"/>
    <w:uiPriority w:val="99"/>
    <w:qFormat/>
    <w:rPr>
      <w:rFonts w:ascii="Tahoma" w:hAnsi="Tahoma" w:cs="Tahoma"/>
      <w:sz w:val="16"/>
      <w:szCs w:val="16"/>
    </w:rPr>
  </w:style>
  <w:style w:type="paragraph" w:styleId="afb">
    <w:name w:val="footer"/>
    <w:basedOn w:val="a0"/>
    <w:link w:val="afc"/>
    <w:uiPriority w:val="99"/>
    <w:qFormat/>
    <w:pPr>
      <w:tabs>
        <w:tab w:val="center" w:pos="4680"/>
        <w:tab w:val="right" w:pos="9360"/>
      </w:tabs>
    </w:pPr>
  </w:style>
  <w:style w:type="paragraph" w:styleId="27">
    <w:name w:val="Body Text First Indent 2"/>
    <w:basedOn w:val="af3"/>
    <w:link w:val="28"/>
    <w:qFormat/>
    <w:pPr>
      <w:ind w:firstLineChars="200" w:firstLine="420"/>
    </w:pPr>
  </w:style>
  <w:style w:type="paragraph" w:styleId="afd">
    <w:name w:val="header"/>
    <w:basedOn w:val="a0"/>
    <w:link w:val="afe"/>
    <w:qFormat/>
    <w:pPr>
      <w:tabs>
        <w:tab w:val="center" w:pos="4680"/>
        <w:tab w:val="right" w:pos="9360"/>
      </w:tabs>
    </w:pPr>
  </w:style>
  <w:style w:type="paragraph" w:styleId="aff">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f0">
    <w:name w:val="Subtitle"/>
    <w:basedOn w:val="a0"/>
    <w:next w:val="a0"/>
    <w:link w:val="aff1"/>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f2">
    <w:name w:val="footnote text"/>
    <w:basedOn w:val="a0"/>
    <w:link w:val="aff3"/>
    <w:rPr>
      <w:sz w:val="20"/>
      <w:szCs w:val="20"/>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0"/>
    <w:link w:val="39"/>
    <w:qFormat/>
    <w:pPr>
      <w:overflowPunct w:val="0"/>
      <w:snapToGrid/>
      <w:spacing w:after="0"/>
      <w:ind w:left="1080"/>
      <w:jc w:val="left"/>
      <w:textAlignment w:val="baseline"/>
    </w:pPr>
    <w:rPr>
      <w:sz w:val="20"/>
      <w:szCs w:val="20"/>
      <w:lang w:eastAsia="ja-JP"/>
    </w:rPr>
  </w:style>
  <w:style w:type="paragraph" w:styleId="aff4">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9">
    <w:name w:val="toc 2"/>
    <w:basedOn w:val="11"/>
    <w:next w:val="a0"/>
    <w:uiPriority w:val="39"/>
    <w:qFormat/>
    <w:pPr>
      <w:keepNext w:val="0"/>
      <w:spacing w:before="0"/>
      <w:ind w:left="851" w:hanging="851"/>
    </w:pPr>
    <w:rPr>
      <w:sz w:val="20"/>
    </w:rPr>
  </w:style>
  <w:style w:type="paragraph" w:styleId="91">
    <w:name w:val="toc 9"/>
    <w:basedOn w:val="81"/>
    <w:next w:val="a0"/>
    <w:uiPriority w:val="39"/>
    <w:qFormat/>
    <w:pPr>
      <w:ind w:left="1418" w:hanging="1418"/>
    </w:pPr>
  </w:style>
  <w:style w:type="paragraph" w:styleId="2a">
    <w:name w:val="Body Text 2"/>
    <w:basedOn w:val="a0"/>
    <w:link w:val="2b"/>
    <w:qFormat/>
    <w:pPr>
      <w:spacing w:after="0"/>
      <w:jc w:val="left"/>
    </w:pPr>
    <w:rPr>
      <w:szCs w:val="20"/>
    </w:rPr>
  </w:style>
  <w:style w:type="paragraph" w:styleId="2c">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f5">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2">
    <w:name w:val="index 1"/>
    <w:basedOn w:val="a0"/>
    <w:next w:val="a0"/>
    <w:pPr>
      <w:keepLines/>
      <w:overflowPunct w:val="0"/>
      <w:snapToGrid/>
      <w:spacing w:after="0"/>
      <w:jc w:val="left"/>
      <w:textAlignment w:val="baseline"/>
    </w:pPr>
    <w:rPr>
      <w:sz w:val="20"/>
      <w:szCs w:val="20"/>
      <w:lang w:val="en-GB" w:eastAsia="en-GB"/>
    </w:rPr>
  </w:style>
  <w:style w:type="paragraph" w:styleId="2d">
    <w:name w:val="index 2"/>
    <w:basedOn w:val="12"/>
    <w:next w:val="a0"/>
    <w:qFormat/>
    <w:pPr>
      <w:ind w:left="284"/>
    </w:pPr>
  </w:style>
  <w:style w:type="paragraph" w:styleId="aff6">
    <w:name w:val="Title"/>
    <w:basedOn w:val="a0"/>
    <w:link w:val="aff7"/>
    <w:qFormat/>
    <w:pPr>
      <w:overflowPunct w:val="0"/>
      <w:snapToGrid/>
      <w:jc w:val="center"/>
      <w:textAlignment w:val="baseline"/>
    </w:pPr>
    <w:rPr>
      <w:rFonts w:ascii="Arial" w:eastAsia="MS Mincho" w:hAnsi="Arial"/>
      <w:b/>
      <w:sz w:val="24"/>
      <w:szCs w:val="20"/>
      <w:lang w:val="de-DE" w:eastAsia="ja-JP"/>
    </w:rPr>
  </w:style>
  <w:style w:type="character" w:styleId="aff8">
    <w:name w:val="Strong"/>
    <w:basedOn w:val="a1"/>
    <w:uiPriority w:val="22"/>
    <w:qFormat/>
    <w:rPr>
      <w:b/>
      <w:bCs/>
    </w:rPr>
  </w:style>
  <w:style w:type="character" w:styleId="aff9">
    <w:name w:val="page number"/>
    <w:basedOn w:val="a1"/>
    <w:qFormat/>
  </w:style>
  <w:style w:type="character" w:styleId="affa">
    <w:name w:val="FollowedHyperlink"/>
    <w:basedOn w:val="a1"/>
    <w:uiPriority w:val="99"/>
    <w:rPr>
      <w:color w:val="800080"/>
      <w:u w:val="single"/>
    </w:rPr>
  </w:style>
  <w:style w:type="character" w:styleId="affb">
    <w:name w:val="Emphasis"/>
    <w:uiPriority w:val="20"/>
    <w:qFormat/>
    <w:rPr>
      <w:i/>
      <w:iCs/>
    </w:rPr>
  </w:style>
  <w:style w:type="character" w:styleId="affc">
    <w:name w:val="line number"/>
    <w:qFormat/>
    <w:rPr>
      <w:rFonts w:ascii="Arial" w:eastAsia="宋体" w:hAnsi="Arial" w:cs="Arial"/>
      <w:color w:val="0000FF"/>
      <w:kern w:val="2"/>
      <w:sz w:val="18"/>
      <w:lang w:val="en-US" w:eastAsia="zh-CN" w:bidi="ar-SA"/>
    </w:rPr>
  </w:style>
  <w:style w:type="character" w:styleId="affd">
    <w:name w:val="Hyperlink"/>
    <w:basedOn w:val="a1"/>
    <w:uiPriority w:val="99"/>
    <w:qFormat/>
    <w:rPr>
      <w:color w:val="0000FF"/>
      <w:u w:val="single"/>
    </w:rPr>
  </w:style>
  <w:style w:type="character" w:styleId="affe">
    <w:name w:val="annotation reference"/>
    <w:basedOn w:val="a1"/>
    <w:qFormat/>
    <w:rPr>
      <w:sz w:val="16"/>
      <w:szCs w:val="16"/>
    </w:rPr>
  </w:style>
  <w:style w:type="character" w:styleId="afff">
    <w:name w:val="footnote reference"/>
    <w:basedOn w:val="a1"/>
    <w:rPr>
      <w:vertAlign w:val="superscript"/>
    </w:rPr>
  </w:style>
  <w:style w:type="table" w:styleId="afff0">
    <w:name w:val="Table 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1">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4">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e">
    <w:name w:val="题注 字符"/>
    <w:aliases w:val="cap 字符,Caption Char1 Char 字符,cap Char Char1 字符,Caption Char Char1 Char 字符,cap Char2 字符,Ca 字符,cap1 字符,cap2 字符,cap11 字符,Légende-figure 字符,Légende-figure Char 字符,Beschrifubg 字符,Beschriftung Char 字符,label 字符,cap11 Char Char Char 字符,captions 字符,条目 字符"/>
    <w:basedOn w:val="a1"/>
    <w:link w:val="ad"/>
    <w:qFormat/>
    <w:rPr>
      <w:b/>
      <w:bCs/>
    </w:rPr>
  </w:style>
  <w:style w:type="character" w:customStyle="1" w:styleId="afe">
    <w:name w:val="页眉 字符"/>
    <w:basedOn w:val="a1"/>
    <w:link w:val="afd"/>
    <w:qFormat/>
    <w:rPr>
      <w:sz w:val="22"/>
      <w:szCs w:val="22"/>
    </w:rPr>
  </w:style>
  <w:style w:type="character" w:customStyle="1" w:styleId="afc">
    <w:name w:val="页脚 字符"/>
    <w:basedOn w:val="a1"/>
    <w:link w:val="afb"/>
    <w:uiPriority w:val="99"/>
    <w:qFormat/>
    <w:rPr>
      <w:sz w:val="22"/>
      <w:szCs w:val="22"/>
    </w:rPr>
  </w:style>
  <w:style w:type="character" w:customStyle="1" w:styleId="word">
    <w:name w:val="word"/>
    <w:basedOn w:val="a1"/>
    <w:qFormat/>
  </w:style>
  <w:style w:type="character" w:customStyle="1" w:styleId="31">
    <w:name w:val="标题 3 字符"/>
    <w:basedOn w:val="a1"/>
    <w:link w:val="30"/>
    <w:qFormat/>
    <w:rPr>
      <w:b/>
      <w:sz w:val="22"/>
      <w:szCs w:val="22"/>
      <w:lang w:val="en-GB" w:eastAsia="en-US"/>
    </w:rPr>
  </w:style>
  <w:style w:type="paragraph" w:styleId="aff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0"/>
    <w:link w:val="afff4"/>
    <w:uiPriority w:val="34"/>
    <w:qFormat/>
    <w:pPr>
      <w:ind w:firstLineChars="200" w:firstLine="420"/>
    </w:pPr>
  </w:style>
  <w:style w:type="character" w:customStyle="1" w:styleId="a9">
    <w:name w:val="批注文字 字符"/>
    <w:basedOn w:val="a1"/>
    <w:link w:val="a7"/>
    <w:uiPriority w:val="99"/>
    <w:qFormat/>
    <w:rPr>
      <w:lang w:eastAsia="en-US"/>
    </w:rPr>
  </w:style>
  <w:style w:type="character" w:customStyle="1" w:styleId="a8">
    <w:name w:val="批注主题 字符"/>
    <w:basedOn w:val="a9"/>
    <w:link w:val="a6"/>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af0">
    <w:name w:val="文档结构图 字符"/>
    <w:basedOn w:val="a1"/>
    <w:link w:val="af"/>
    <w:uiPriority w:val="99"/>
    <w:qFormat/>
    <w:rPr>
      <w:rFonts w:ascii="宋体"/>
      <w:sz w:val="18"/>
      <w:szCs w:val="18"/>
      <w:lang w:eastAsia="en-US"/>
    </w:rPr>
  </w:style>
  <w:style w:type="character" w:customStyle="1" w:styleId="af4">
    <w:name w:val="正文文本缩进 字符"/>
    <w:basedOn w:val="a1"/>
    <w:link w:val="af3"/>
    <w:uiPriority w:val="99"/>
    <w:qFormat/>
    <w:rPr>
      <w:sz w:val="22"/>
      <w:szCs w:val="22"/>
      <w:lang w:eastAsia="en-US"/>
    </w:rPr>
  </w:style>
  <w:style w:type="character" w:customStyle="1" w:styleId="28">
    <w:name w:val="正文首行缩进 2 字符"/>
    <w:basedOn w:val="af4"/>
    <w:link w:val="27"/>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5">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0">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0">
    <w:name w:val="标题 1 字符"/>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6">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aff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ff3"/>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afa">
    <w:name w:val="批注框文本 字符"/>
    <w:link w:val="af9"/>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aff3">
    <w:name w:val="脚注文本 字符"/>
    <w:link w:val="aff2"/>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af6">
    <w:name w:val="纯文本 字符"/>
    <w:basedOn w:val="a1"/>
    <w:link w:val="af5"/>
    <w:uiPriority w:val="99"/>
    <w:qFormat/>
    <w:rPr>
      <w:rFonts w:ascii="Courier New" w:hAnsi="Courier New"/>
      <w:lang w:val="nb-NO" w:eastAsia="en-GB"/>
    </w:rPr>
  </w:style>
  <w:style w:type="character" w:customStyle="1" w:styleId="af2">
    <w:name w:val="正文文本 字符"/>
    <w:link w:val="af1"/>
    <w:qFormat/>
    <w:rPr>
      <w:lang w:eastAsia="en-US"/>
    </w:rPr>
  </w:style>
  <w:style w:type="character" w:customStyle="1" w:styleId="2b">
    <w:name w:val="正文文本 2 字符"/>
    <w:link w:val="2a"/>
    <w:qFormat/>
    <w:rPr>
      <w:sz w:val="22"/>
      <w:lang w:eastAsia="en-US"/>
    </w:rPr>
  </w:style>
  <w:style w:type="character" w:customStyle="1" w:styleId="26">
    <w:name w:val="正文文本缩进 2 字符"/>
    <w:basedOn w:val="a1"/>
    <w:link w:val="25"/>
    <w:qFormat/>
    <w:rPr>
      <w:kern w:val="2"/>
      <w:lang w:val="zh-CN" w:eastAsia="zh-CN"/>
    </w:rPr>
  </w:style>
  <w:style w:type="character" w:customStyle="1" w:styleId="39">
    <w:name w:val="正文文本缩进 3 字符"/>
    <w:basedOn w:val="a1"/>
    <w:link w:val="38"/>
    <w:qFormat/>
    <w:rPr>
      <w:lang w:eastAsia="ja-JP"/>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af8">
    <w:name w:val="日期 字符"/>
    <w:basedOn w:val="a1"/>
    <w:link w:val="af7"/>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1">
    <w:name w:val="标题 2 字符"/>
    <w:link w:val="2"/>
    <w:qFormat/>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b/>
      <w:bCs/>
      <w:sz w:val="28"/>
      <w:szCs w:val="28"/>
      <w:lang w:eastAsia="en-US"/>
    </w:rPr>
  </w:style>
  <w:style w:type="character" w:customStyle="1" w:styleId="50">
    <w:name w:val="标题 5 字符"/>
    <w:aliases w:val="h5 字符,Heading5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aliases w:val="Figure Heading 字符,FH 字符"/>
    <w:link w:val="9"/>
    <w:qFormat/>
    <w:rPr>
      <w:rFonts w:ascii="Arial" w:hAnsi="Arial" w:cs="Arial"/>
      <w:sz w:val="22"/>
      <w:szCs w:val="22"/>
      <w:lang w:eastAsia="en-US"/>
    </w:rPr>
  </w:style>
  <w:style w:type="character" w:customStyle="1" w:styleId="a5">
    <w:name w:val="列表 字符"/>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0"/>
    <w:qFormat/>
    <w:rPr>
      <w:rFonts w:ascii="Arial" w:eastAsia="Times New Roman" w:hAnsi="Arial"/>
      <w:sz w:val="22"/>
      <w:lang w:eastAsia="en-US"/>
    </w:rPr>
  </w:style>
  <w:style w:type="character" w:customStyle="1" w:styleId="33">
    <w:name w:val="列表 3 字符"/>
    <w:link w:val="32"/>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f1"/>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aff1">
    <w:name w:val="副标题 字符"/>
    <w:basedOn w:val="a1"/>
    <w:link w:val="aff0"/>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7">
    <w:name w:val="标题 字符"/>
    <w:basedOn w:val="a1"/>
    <w:link w:val="aff6"/>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3"/>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d"/>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0">
    <w:name w:val="目录 91"/>
    <w:basedOn w:val="81"/>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f1"/>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7">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f7">
    <w:name w:val="样式 正文"/>
    <w:basedOn w:val="a0"/>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a1"/>
    <w:link w:val="afff7"/>
    <w:rPr>
      <w:rFonts w:eastAsia="宋体" w:cs="宋体"/>
      <w:kern w:val="2"/>
      <w:sz w:val="21"/>
    </w:rPr>
  </w:style>
  <w:style w:type="paragraph" w:customStyle="1" w:styleId="af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f1"/>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d"/>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b"/>
    <w:next w:val="af1"/>
    <w:qFormat/>
    <w:pPr>
      <w:snapToGrid/>
      <w:spacing w:after="240"/>
      <w:ind w:left="714" w:hanging="357"/>
    </w:pPr>
    <w:rPr>
      <w:rFonts w:ascii="Arial" w:eastAsia="MS Gothic" w:hAnsi="Arial"/>
      <w:sz w:val="24"/>
      <w:lang w:val="en-GB" w:eastAsia="ja-JP"/>
    </w:rPr>
  </w:style>
  <w:style w:type="character" w:customStyle="1" w:styleId="37">
    <w:name w:val="正文文本 3 字符"/>
    <w:basedOn w:val="a1"/>
    <w:link w:val="36"/>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f1"/>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0">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0">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fb">
    <w:name w:val="テキスト"/>
    <w:basedOn w:val="a0"/>
    <w:link w:val="af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a3"/>
    <w:rsid w:val="00327FA5"/>
    <w:pPr>
      <w:numPr>
        <w:numId w:val="28"/>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afffd">
    <w:name w:val="Revision"/>
    <w:hidden/>
    <w:uiPriority w:val="99"/>
    <w:semiHidden/>
    <w:rsid w:val="0059504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435948882">
      <w:bodyDiv w:val="1"/>
      <w:marLeft w:val="0"/>
      <w:marRight w:val="0"/>
      <w:marTop w:val="0"/>
      <w:marBottom w:val="0"/>
      <w:divBdr>
        <w:top w:val="none" w:sz="0" w:space="0" w:color="auto"/>
        <w:left w:val="none" w:sz="0" w:space="0" w:color="auto"/>
        <w:bottom w:val="none" w:sz="0" w:space="0" w:color="auto"/>
        <w:right w:val="none" w:sz="0" w:space="0" w:color="auto"/>
      </w:divBdr>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2854385">
      <w:bodyDiv w:val="1"/>
      <w:marLeft w:val="0"/>
      <w:marRight w:val="0"/>
      <w:marTop w:val="0"/>
      <w:marBottom w:val="0"/>
      <w:divBdr>
        <w:top w:val="none" w:sz="0" w:space="0" w:color="auto"/>
        <w:left w:val="none" w:sz="0" w:space="0" w:color="auto"/>
        <w:bottom w:val="none" w:sz="0" w:space="0" w:color="auto"/>
        <w:right w:val="none" w:sz="0" w:space="0" w:color="auto"/>
      </w:divBdr>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688602398">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848566450">
      <w:bodyDiv w:val="1"/>
      <w:marLeft w:val="0"/>
      <w:marRight w:val="0"/>
      <w:marTop w:val="0"/>
      <w:marBottom w:val="0"/>
      <w:divBdr>
        <w:top w:val="none" w:sz="0" w:space="0" w:color="auto"/>
        <w:left w:val="none" w:sz="0" w:space="0" w:color="auto"/>
        <w:bottom w:val="none" w:sz="0" w:space="0" w:color="auto"/>
        <w:right w:val="none" w:sz="0" w:space="0" w:color="auto"/>
      </w:divBdr>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1007830452">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044283101">
      <w:bodyDiv w:val="1"/>
      <w:marLeft w:val="0"/>
      <w:marRight w:val="0"/>
      <w:marTop w:val="0"/>
      <w:marBottom w:val="0"/>
      <w:divBdr>
        <w:top w:val="none" w:sz="0" w:space="0" w:color="auto"/>
        <w:left w:val="none" w:sz="0" w:space="0" w:color="auto"/>
        <w:bottom w:val="none" w:sz="0" w:space="0" w:color="auto"/>
        <w:right w:val="none" w:sz="0" w:space="0" w:color="auto"/>
      </w:divBdr>
      <w:divsChild>
        <w:div w:id="1451434475">
          <w:marLeft w:val="1080"/>
          <w:marRight w:val="0"/>
          <w:marTop w:val="100"/>
          <w:marBottom w:val="0"/>
          <w:divBdr>
            <w:top w:val="none" w:sz="0" w:space="0" w:color="auto"/>
            <w:left w:val="none" w:sz="0" w:space="0" w:color="auto"/>
            <w:bottom w:val="none" w:sz="0" w:space="0" w:color="auto"/>
            <w:right w:val="none" w:sz="0" w:space="0" w:color="auto"/>
          </w:divBdr>
        </w:div>
      </w:divsChild>
    </w:div>
    <w:div w:id="1110127517">
      <w:bodyDiv w:val="1"/>
      <w:marLeft w:val="0"/>
      <w:marRight w:val="0"/>
      <w:marTop w:val="0"/>
      <w:marBottom w:val="0"/>
      <w:divBdr>
        <w:top w:val="none" w:sz="0" w:space="0" w:color="auto"/>
        <w:left w:val="none" w:sz="0" w:space="0" w:color="auto"/>
        <w:bottom w:val="none" w:sz="0" w:space="0" w:color="auto"/>
        <w:right w:val="none" w:sz="0" w:space="0" w:color="auto"/>
      </w:divBdr>
    </w:div>
    <w:div w:id="1239055733">
      <w:bodyDiv w:val="1"/>
      <w:marLeft w:val="0"/>
      <w:marRight w:val="0"/>
      <w:marTop w:val="0"/>
      <w:marBottom w:val="0"/>
      <w:divBdr>
        <w:top w:val="none" w:sz="0" w:space="0" w:color="auto"/>
        <w:left w:val="none" w:sz="0" w:space="0" w:color="auto"/>
        <w:bottom w:val="none" w:sz="0" w:space="0" w:color="auto"/>
        <w:right w:val="none" w:sz="0" w:space="0" w:color="auto"/>
      </w:divBdr>
      <w:divsChild>
        <w:div w:id="1373504529">
          <w:marLeft w:val="1166"/>
          <w:marRight w:val="0"/>
          <w:marTop w:val="0"/>
          <w:marBottom w:val="0"/>
          <w:divBdr>
            <w:top w:val="none" w:sz="0" w:space="0" w:color="auto"/>
            <w:left w:val="none" w:sz="0" w:space="0" w:color="auto"/>
            <w:bottom w:val="none" w:sz="0" w:space="0" w:color="auto"/>
            <w:right w:val="none" w:sz="0" w:space="0" w:color="auto"/>
          </w:divBdr>
        </w:div>
        <w:div w:id="410852882">
          <w:marLeft w:val="1166"/>
          <w:marRight w:val="0"/>
          <w:marTop w:val="0"/>
          <w:marBottom w:val="0"/>
          <w:divBdr>
            <w:top w:val="none" w:sz="0" w:space="0" w:color="auto"/>
            <w:left w:val="none" w:sz="0" w:space="0" w:color="auto"/>
            <w:bottom w:val="none" w:sz="0" w:space="0" w:color="auto"/>
            <w:right w:val="none" w:sz="0" w:space="0" w:color="auto"/>
          </w:divBdr>
        </w:div>
        <w:div w:id="1347639561">
          <w:marLeft w:val="1166"/>
          <w:marRight w:val="0"/>
          <w:marTop w:val="0"/>
          <w:marBottom w:val="0"/>
          <w:divBdr>
            <w:top w:val="none" w:sz="0" w:space="0" w:color="auto"/>
            <w:left w:val="none" w:sz="0" w:space="0" w:color="auto"/>
            <w:bottom w:val="none" w:sz="0" w:space="0" w:color="auto"/>
            <w:right w:val="none" w:sz="0" w:space="0" w:color="auto"/>
          </w:divBdr>
        </w:div>
      </w:divsChild>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9427435">
      <w:bodyDiv w:val="1"/>
      <w:marLeft w:val="0"/>
      <w:marRight w:val="0"/>
      <w:marTop w:val="0"/>
      <w:marBottom w:val="0"/>
      <w:divBdr>
        <w:top w:val="none" w:sz="0" w:space="0" w:color="auto"/>
        <w:left w:val="none" w:sz="0" w:space="0" w:color="auto"/>
        <w:bottom w:val="none" w:sz="0" w:space="0" w:color="auto"/>
        <w:right w:val="none" w:sz="0" w:space="0" w:color="auto"/>
      </w:divBdr>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0592968">
      <w:bodyDiv w:val="1"/>
      <w:marLeft w:val="0"/>
      <w:marRight w:val="0"/>
      <w:marTop w:val="0"/>
      <w:marBottom w:val="0"/>
      <w:divBdr>
        <w:top w:val="none" w:sz="0" w:space="0" w:color="auto"/>
        <w:left w:val="none" w:sz="0" w:space="0" w:color="auto"/>
        <w:bottom w:val="none" w:sz="0" w:space="0" w:color="auto"/>
        <w:right w:val="none" w:sz="0" w:space="0" w:color="auto"/>
      </w:divBdr>
      <w:divsChild>
        <w:div w:id="1654604233">
          <w:marLeft w:val="1166"/>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11889415">
      <w:bodyDiv w:val="1"/>
      <w:marLeft w:val="0"/>
      <w:marRight w:val="0"/>
      <w:marTop w:val="0"/>
      <w:marBottom w:val="0"/>
      <w:divBdr>
        <w:top w:val="none" w:sz="0" w:space="0" w:color="auto"/>
        <w:left w:val="none" w:sz="0" w:space="0" w:color="auto"/>
        <w:bottom w:val="none" w:sz="0" w:space="0" w:color="auto"/>
        <w:right w:val="none" w:sz="0" w:space="0" w:color="auto"/>
      </w:divBdr>
    </w:div>
    <w:div w:id="1633713750">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39148670">
      <w:bodyDiv w:val="1"/>
      <w:marLeft w:val="0"/>
      <w:marRight w:val="0"/>
      <w:marTop w:val="0"/>
      <w:marBottom w:val="0"/>
      <w:divBdr>
        <w:top w:val="none" w:sz="0" w:space="0" w:color="auto"/>
        <w:left w:val="none" w:sz="0" w:space="0" w:color="auto"/>
        <w:bottom w:val="none" w:sz="0" w:space="0" w:color="auto"/>
        <w:right w:val="none" w:sz="0" w:space="0" w:color="auto"/>
      </w:divBdr>
      <w:divsChild>
        <w:div w:id="70465402">
          <w:marLeft w:val="1080"/>
          <w:marRight w:val="0"/>
          <w:marTop w:val="100"/>
          <w:marBottom w:val="0"/>
          <w:divBdr>
            <w:top w:val="none" w:sz="0" w:space="0" w:color="auto"/>
            <w:left w:val="none" w:sz="0" w:space="0" w:color="auto"/>
            <w:bottom w:val="none" w:sz="0" w:space="0" w:color="auto"/>
            <w:right w:val="none" w:sz="0" w:space="0" w:color="auto"/>
          </w:divBdr>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139637951">
      <w:bodyDiv w:val="1"/>
      <w:marLeft w:val="0"/>
      <w:marRight w:val="0"/>
      <w:marTop w:val="0"/>
      <w:marBottom w:val="0"/>
      <w:divBdr>
        <w:top w:val="none" w:sz="0" w:space="0" w:color="auto"/>
        <w:left w:val="none" w:sz="0" w:space="0" w:color="auto"/>
        <w:bottom w:val="none" w:sz="0" w:space="0" w:color="auto"/>
        <w:right w:val="none" w:sz="0" w:space="0" w:color="auto"/>
      </w:divBdr>
      <w:divsChild>
        <w:div w:id="535430554">
          <w:marLeft w:val="108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5AC114-FF43-4691-8B58-FE9F27073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2492</Words>
  <Characters>14207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16666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Sicong.Zhao</dc:creator>
  <cp:keywords/>
  <dc:description/>
  <cp:lastModifiedBy>赵思聪 (Sicong Zhao)</cp:lastModifiedBy>
  <cp:revision>2</cp:revision>
  <cp:lastPrinted>2015-03-27T14:25:00Z</cp:lastPrinted>
  <dcterms:created xsi:type="dcterms:W3CDTF">2021-05-11T08:21:00Z</dcterms:created>
  <dcterms:modified xsi:type="dcterms:W3CDTF">2021-05-11T08:21:00Z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